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E0" w:rsidRPr="00606652" w:rsidRDefault="003251E0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>Приложение</w:t>
      </w:r>
    </w:p>
    <w:p w:rsidR="003251E0" w:rsidRPr="00606652" w:rsidRDefault="003251E0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3251E0" w:rsidRPr="00606652" w:rsidRDefault="003251E0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3251E0" w:rsidRPr="00606652" w:rsidRDefault="003251E0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>Челябинской области</w:t>
      </w:r>
    </w:p>
    <w:p w:rsidR="003251E0" w:rsidRPr="00606652" w:rsidRDefault="003251E0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25.03.2020 № 850</w:t>
      </w:r>
    </w:p>
    <w:p w:rsidR="003251E0" w:rsidRDefault="003251E0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3251E0" w:rsidRPr="00606652" w:rsidRDefault="003251E0" w:rsidP="00D23AA9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3251E0" w:rsidRPr="00E834BE" w:rsidRDefault="003251E0" w:rsidP="00E834BE">
      <w:pPr>
        <w:pStyle w:val="2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834BE">
        <w:rPr>
          <w:rFonts w:ascii="Times New Roman" w:hAnsi="Times New Roman"/>
          <w:sz w:val="28"/>
          <w:szCs w:val="28"/>
        </w:rPr>
        <w:t>Информация о санитарной очистке территорий Копейского городского округа от зимних накоплений и водоотливу в 2020 году</w:t>
      </w:r>
    </w:p>
    <w:p w:rsidR="003251E0" w:rsidRPr="00B34047" w:rsidRDefault="003251E0" w:rsidP="00D23A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1E0" w:rsidRDefault="003251E0" w:rsidP="00E834BE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Копейского городского округа принято постановление администрации Копейского городского округа  от                                       03.03.2020 № 382-п «О мерах по обеспечению безопасности пропуска паводковых вод в 2020 году»:</w:t>
      </w:r>
    </w:p>
    <w:p w:rsidR="003251E0" w:rsidRDefault="003251E0" w:rsidP="00E83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</w:t>
      </w:r>
      <w:r>
        <w:rPr>
          <w:rFonts w:ascii="Times New Roman" w:hAnsi="Times New Roman"/>
          <w:sz w:val="28"/>
          <w:szCs w:val="28"/>
        </w:rPr>
        <w:t xml:space="preserve"> состав противопаводковой комиссии согласно приложению № 1 постановления администрации Копейского городского округа от 03 марта 2020 года № 382-п № 462-п «О мерах по обеспечению безопасности пропуска паводковых вод в 2020 году»;</w:t>
      </w:r>
    </w:p>
    <w:p w:rsidR="003251E0" w:rsidRDefault="003251E0" w:rsidP="00E83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</w:t>
      </w:r>
      <w:r>
        <w:rPr>
          <w:rFonts w:ascii="Times New Roman" w:hAnsi="Times New Roman"/>
          <w:sz w:val="28"/>
          <w:szCs w:val="28"/>
        </w:rPr>
        <w:t xml:space="preserve"> состав оперативных групп при противопаводковой комиссии для осуществления контроля за ходом подготовки и проведения работ по пропуску весеннего паводка согласно приложения № 2 постановления администрации Копейского городского округа от 03 марта 2020 года № 382-п «О мерах по обеспечению безопасности пропуска паводковых вод в 2020 году»;</w:t>
      </w:r>
    </w:p>
    <w:p w:rsidR="003251E0" w:rsidRDefault="003251E0" w:rsidP="00E83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разработаны мероприятия по обеспечению безопасности пропуска паводковых вод с указанием сроков исполнения данных мероприятий согласно приложению № 3 постановления администрации Копейского городского округа от 03 марта 2020 года № 382-п «О мерах по обеспечению безопасности пропуска паводковых вод в 2020 году»;</w:t>
      </w:r>
    </w:p>
    <w:p w:rsidR="003251E0" w:rsidRDefault="003251E0" w:rsidP="00E83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 состав сил и средств для ликвидации возможных чрезвычайных ситуация согласно приложению № 4 к постановлению администрации Копейского городского округа от 03 марта 2020 года № 382-п «О мерах по обеспечению безопасности пропуска паводковых вод в 2020 году».</w:t>
      </w:r>
    </w:p>
    <w:p w:rsidR="003251E0" w:rsidRDefault="003251E0" w:rsidP="00E83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предотвращения подтопления территорий Копейского городского округа будут выполнены следующие мероприятия:</w:t>
      </w:r>
    </w:p>
    <w:p w:rsidR="003251E0" w:rsidRDefault="003251E0" w:rsidP="00065D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оказание услуг по п</w:t>
      </w:r>
      <w:r>
        <w:rPr>
          <w:rFonts w:ascii="Times New Roman" w:hAnsi="Times New Roman"/>
          <w:color w:val="000000"/>
          <w:sz w:val="28"/>
          <w:szCs w:val="28"/>
        </w:rPr>
        <w:t xml:space="preserve">редупреждению чрезвычайной ситуации подтопления жилого сектора Копейского городского округа путем выполнения работ по откачке паводковых, грунтовых и дождевых вод. </w:t>
      </w:r>
    </w:p>
    <w:p w:rsidR="003251E0" w:rsidRDefault="003251E0" w:rsidP="00E83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оказания услуг с момента заключения контракта по 30.09.2020, начальная цена контракта – 499 700,00 руб., объем откачиваемой воды         </w:t>
      </w:r>
      <w:smartTag w:uri="urn:schemas-microsoft-com:office:smarttags" w:element="metricconverter">
        <w:smartTagPr>
          <w:attr w:name="ProductID" w:val="13 150 м"/>
        </w:smartTagPr>
        <w:r>
          <w:rPr>
            <w:rFonts w:ascii="Times New Roman" w:hAnsi="Times New Roman"/>
            <w:sz w:val="28"/>
            <w:szCs w:val="28"/>
          </w:rPr>
          <w:t>13 150 м</w:t>
        </w:r>
      </w:smartTag>
      <w:r>
        <w:rPr>
          <w:rFonts w:ascii="Times New Roman" w:hAnsi="Times New Roman"/>
          <w:sz w:val="28"/>
          <w:szCs w:val="28"/>
        </w:rPr>
        <w:t>. куб.;</w:t>
      </w:r>
    </w:p>
    <w:p w:rsidR="003251E0" w:rsidRDefault="003251E0" w:rsidP="00E83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понижение уровня воды озера Синеглазово планируется выполнение комплекса мероприятий, а именно расконсервация насосной станции, откачка, консервация насосной станции – начально-максимальная цена контракта 4 250 197,85 руб.,  предполагаемый объем откаченной воды </w:t>
      </w:r>
      <w:smartTag w:uri="urn:schemas-microsoft-com:office:smarttags" w:element="metricconverter">
        <w:smartTagPr>
          <w:attr w:name="ProductID" w:val="115 169 м"/>
        </w:smartTagPr>
        <w:r>
          <w:rPr>
            <w:rFonts w:ascii="Times New Roman" w:hAnsi="Times New Roman"/>
            <w:sz w:val="28"/>
            <w:szCs w:val="28"/>
          </w:rPr>
          <w:t>115 169 м</w:t>
        </w:r>
      </w:smartTag>
      <w:r>
        <w:rPr>
          <w:rFonts w:ascii="Times New Roman" w:hAnsi="Times New Roman"/>
          <w:sz w:val="28"/>
          <w:szCs w:val="28"/>
        </w:rPr>
        <w:t>. куб.;</w:t>
      </w:r>
    </w:p>
    <w:p w:rsidR="003251E0" w:rsidRDefault="003251E0" w:rsidP="00E834BE">
      <w:pPr>
        <w:spacing w:after="0" w:line="240" w:lineRule="auto"/>
        <w:ind w:firstLine="709"/>
        <w:jc w:val="both"/>
        <w:rPr>
          <w:rStyle w:val="1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3. л</w:t>
      </w:r>
      <w:r>
        <w:rPr>
          <w:rStyle w:val="10"/>
          <w:color w:val="000000"/>
          <w:sz w:val="28"/>
          <w:szCs w:val="28"/>
          <w:lang w:val="ru-RU"/>
        </w:rPr>
        <w:t>иквидация подтоплений жилых домов и территории пос. Горняк и пос. Новостройка Копейского городского округа планируется выполнением</w:t>
      </w:r>
      <w:bookmarkStart w:id="0" w:name="_GoBack"/>
      <w:bookmarkEnd w:id="0"/>
      <w:r>
        <w:rPr>
          <w:rStyle w:val="10"/>
          <w:color w:val="000000"/>
          <w:sz w:val="28"/>
          <w:szCs w:val="28"/>
          <w:lang w:val="ru-RU"/>
        </w:rPr>
        <w:t xml:space="preserve"> мероприятий по принудительному понижению уровня воды в карьере площадки № 8 в районе бывшей шахты «Красная Горнячка» на территории Копейского городского округа со сбросом воды в реку Миасс.</w:t>
      </w:r>
    </w:p>
    <w:p w:rsidR="003251E0" w:rsidRDefault="003251E0" w:rsidP="00E83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оказания услуг с момента заключения контракта по 30.11.2020, начальная цена контракта – 12 000 000,0 руб., объем откачиваемой воды                          </w:t>
      </w:r>
      <w:smartTag w:uri="urn:schemas-microsoft-com:office:smarttags" w:element="metricconverter">
        <w:smartTagPr>
          <w:attr w:name="ProductID" w:val="600 000 м"/>
        </w:smartTagPr>
        <w:r>
          <w:rPr>
            <w:rFonts w:ascii="Times New Roman" w:hAnsi="Times New Roman"/>
            <w:sz w:val="28"/>
            <w:szCs w:val="28"/>
          </w:rPr>
          <w:t>600 000 м</w:t>
        </w:r>
      </w:smartTag>
      <w:r>
        <w:rPr>
          <w:rFonts w:ascii="Times New Roman" w:hAnsi="Times New Roman"/>
          <w:sz w:val="28"/>
          <w:szCs w:val="28"/>
        </w:rPr>
        <w:t>. куб.;</w:t>
      </w:r>
    </w:p>
    <w:p w:rsidR="003251E0" w:rsidRDefault="003251E0" w:rsidP="00E83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очистка водоприемных колодцев, смотровых колодцев, решеток водоприемников от мусора, ила, грязи, наледи с вывозом и утилизацией. Срок оказания услуг с 14.03.2020 по 10.04.2020.</w:t>
      </w:r>
    </w:p>
    <w:p w:rsidR="003251E0" w:rsidRDefault="003251E0" w:rsidP="00E83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откачка воды из колодцев и с подтопляемых территорий, срок оказания услуг с 14.03.2020 по 10.04.2020;</w:t>
      </w:r>
    </w:p>
    <w:p w:rsidR="003251E0" w:rsidRDefault="003251E0" w:rsidP="00E83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промывка спецмашинами трубопроводов ливневой канализации спецтехникой, срок оказания услуг с 14.03.2020 по 10.04.2020;</w:t>
      </w:r>
    </w:p>
    <w:p w:rsidR="003251E0" w:rsidRDefault="003251E0" w:rsidP="00E83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прокопка и прочистка дренажных водоотводных канав, срок оказания услуг с 14.03.2020 по 10.04.2020;</w:t>
      </w:r>
    </w:p>
    <w:p w:rsidR="003251E0" w:rsidRDefault="003251E0" w:rsidP="00E83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погрузка и вывоз снега производится регулярно (по мере необходимости), общий объем вывезенного снега за 2020 год составляет </w:t>
      </w:r>
      <w:smartTag w:uri="urn:schemas-microsoft-com:office:smarttags" w:element="metricconverter">
        <w:smartTagPr>
          <w:attr w:name="ProductID" w:val="70 095 м"/>
        </w:smartTagPr>
        <w:r>
          <w:rPr>
            <w:rFonts w:ascii="Times New Roman" w:hAnsi="Times New Roman"/>
            <w:sz w:val="28"/>
            <w:szCs w:val="28"/>
          </w:rPr>
          <w:t>70 095 м</w:t>
        </w:r>
      </w:smartTag>
      <w:r>
        <w:rPr>
          <w:rFonts w:ascii="Times New Roman" w:hAnsi="Times New Roman"/>
          <w:sz w:val="28"/>
          <w:szCs w:val="28"/>
        </w:rPr>
        <w:t>. куб.</w:t>
      </w:r>
    </w:p>
    <w:p w:rsidR="003251E0" w:rsidRPr="00606652" w:rsidRDefault="003251E0" w:rsidP="00B34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1E0" w:rsidRPr="00606652" w:rsidRDefault="003251E0" w:rsidP="002B5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1E0" w:rsidRDefault="003251E0" w:rsidP="00E834BE">
      <w:pPr>
        <w:tabs>
          <w:tab w:val="left" w:pos="-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A75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3251E0" w:rsidRPr="00501A75" w:rsidRDefault="003251E0" w:rsidP="00E834BE">
      <w:pPr>
        <w:tabs>
          <w:tab w:val="left" w:pos="-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A75">
        <w:rPr>
          <w:rFonts w:ascii="Times New Roman" w:hAnsi="Times New Roman"/>
          <w:sz w:val="28"/>
          <w:szCs w:val="28"/>
        </w:rPr>
        <w:t xml:space="preserve">Копейского городского округа </w:t>
      </w:r>
    </w:p>
    <w:p w:rsidR="003251E0" w:rsidRPr="00501A75" w:rsidRDefault="003251E0" w:rsidP="00E834BE">
      <w:pPr>
        <w:pStyle w:val="Default"/>
        <w:jc w:val="both"/>
        <w:rPr>
          <w:sz w:val="28"/>
          <w:szCs w:val="28"/>
        </w:rPr>
      </w:pPr>
      <w:r w:rsidRPr="00501A75">
        <w:rPr>
          <w:sz w:val="28"/>
          <w:szCs w:val="28"/>
        </w:rPr>
        <w:t>по жили</w:t>
      </w:r>
      <w:r>
        <w:rPr>
          <w:sz w:val="28"/>
          <w:szCs w:val="28"/>
        </w:rPr>
        <w:t xml:space="preserve">щно-коммунальным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Ю.С. Заневский</w:t>
      </w:r>
    </w:p>
    <w:p w:rsidR="003251E0" w:rsidRDefault="003251E0" w:rsidP="002B36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51E0" w:rsidRPr="00606652" w:rsidRDefault="003251E0" w:rsidP="00606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1E0" w:rsidRPr="00606652" w:rsidSect="003B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C3DB4"/>
    <w:multiLevelType w:val="multilevel"/>
    <w:tmpl w:val="3BF0E3A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1">
    <w:nsid w:val="628676F3"/>
    <w:multiLevelType w:val="hybridMultilevel"/>
    <w:tmpl w:val="1AD0E990"/>
    <w:lvl w:ilvl="0" w:tplc="37263FA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5E6"/>
    <w:rsid w:val="00065DE0"/>
    <w:rsid w:val="000A0936"/>
    <w:rsid w:val="000B1039"/>
    <w:rsid w:val="00117420"/>
    <w:rsid w:val="001267D9"/>
    <w:rsid w:val="00130CE8"/>
    <w:rsid w:val="00173ED2"/>
    <w:rsid w:val="00183891"/>
    <w:rsid w:val="001E5B12"/>
    <w:rsid w:val="00227372"/>
    <w:rsid w:val="0027050E"/>
    <w:rsid w:val="00277F41"/>
    <w:rsid w:val="002B36D1"/>
    <w:rsid w:val="002B599F"/>
    <w:rsid w:val="002C5F8A"/>
    <w:rsid w:val="002E4A6F"/>
    <w:rsid w:val="003251E0"/>
    <w:rsid w:val="00335421"/>
    <w:rsid w:val="003461FD"/>
    <w:rsid w:val="00351E56"/>
    <w:rsid w:val="00387E33"/>
    <w:rsid w:val="003B2921"/>
    <w:rsid w:val="003B293C"/>
    <w:rsid w:val="003D5B8E"/>
    <w:rsid w:val="00404EB3"/>
    <w:rsid w:val="0042007B"/>
    <w:rsid w:val="004513E2"/>
    <w:rsid w:val="004A7DAD"/>
    <w:rsid w:val="00501A75"/>
    <w:rsid w:val="00541694"/>
    <w:rsid w:val="00543A49"/>
    <w:rsid w:val="005A5D56"/>
    <w:rsid w:val="00602953"/>
    <w:rsid w:val="00606652"/>
    <w:rsid w:val="00627242"/>
    <w:rsid w:val="0065477E"/>
    <w:rsid w:val="006645E6"/>
    <w:rsid w:val="006A4F20"/>
    <w:rsid w:val="006D5186"/>
    <w:rsid w:val="0070709E"/>
    <w:rsid w:val="0075653D"/>
    <w:rsid w:val="00763536"/>
    <w:rsid w:val="00773CA8"/>
    <w:rsid w:val="00786C29"/>
    <w:rsid w:val="007A1AEA"/>
    <w:rsid w:val="007E7D05"/>
    <w:rsid w:val="00871F58"/>
    <w:rsid w:val="008755A6"/>
    <w:rsid w:val="008C4166"/>
    <w:rsid w:val="008C4D36"/>
    <w:rsid w:val="00903E6A"/>
    <w:rsid w:val="00913DF3"/>
    <w:rsid w:val="00961D85"/>
    <w:rsid w:val="00965DD5"/>
    <w:rsid w:val="00966E44"/>
    <w:rsid w:val="00987353"/>
    <w:rsid w:val="00996BAC"/>
    <w:rsid w:val="00A45678"/>
    <w:rsid w:val="00A61947"/>
    <w:rsid w:val="00A7581B"/>
    <w:rsid w:val="00B34047"/>
    <w:rsid w:val="00B775C4"/>
    <w:rsid w:val="00BD5F64"/>
    <w:rsid w:val="00C01047"/>
    <w:rsid w:val="00D23AA9"/>
    <w:rsid w:val="00D43190"/>
    <w:rsid w:val="00DB0179"/>
    <w:rsid w:val="00DE6FFA"/>
    <w:rsid w:val="00DF48D7"/>
    <w:rsid w:val="00E760CF"/>
    <w:rsid w:val="00E815D7"/>
    <w:rsid w:val="00E834BE"/>
    <w:rsid w:val="00ED10F9"/>
    <w:rsid w:val="00F37D14"/>
    <w:rsid w:val="00F62D88"/>
    <w:rsid w:val="00FD2AE7"/>
    <w:rsid w:val="00FD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F64"/>
    <w:rPr>
      <w:rFonts w:ascii="Tahoma" w:hAnsi="Tahoma" w:cs="Tahoma"/>
      <w:sz w:val="16"/>
      <w:szCs w:val="16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183891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183891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Normal"/>
    <w:link w:val="a"/>
    <w:uiPriority w:val="99"/>
    <w:rsid w:val="00183891"/>
    <w:pPr>
      <w:widowControl w:val="0"/>
      <w:shd w:val="clear" w:color="auto" w:fill="FFFFFF"/>
      <w:spacing w:before="300" w:after="0" w:line="298" w:lineRule="exact"/>
      <w:ind w:firstLine="320"/>
      <w:jc w:val="both"/>
    </w:pPr>
    <w:rPr>
      <w:rFonts w:eastAsia="Times New Roman"/>
      <w:sz w:val="26"/>
      <w:szCs w:val="26"/>
    </w:rPr>
  </w:style>
  <w:style w:type="paragraph" w:customStyle="1" w:styleId="Default">
    <w:name w:val="Default"/>
    <w:uiPriority w:val="99"/>
    <w:rsid w:val="006066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B340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34047"/>
    <w:pPr>
      <w:widowControl w:val="0"/>
    </w:pPr>
    <w:rPr>
      <w:rFonts w:eastAsia="Times New Roman" w:cs="Calibri"/>
    </w:rPr>
  </w:style>
  <w:style w:type="character" w:styleId="Emphasis">
    <w:name w:val="Emphasis"/>
    <w:basedOn w:val="DefaultParagraphFont"/>
    <w:uiPriority w:val="99"/>
    <w:qFormat/>
    <w:rsid w:val="002C5F8A"/>
    <w:rPr>
      <w:rFonts w:cs="Times New Roman"/>
      <w:i/>
      <w:iCs/>
    </w:rPr>
  </w:style>
  <w:style w:type="character" w:customStyle="1" w:styleId="10">
    <w:name w:val="Основной текст Знак1"/>
    <w:uiPriority w:val="99"/>
    <w:rsid w:val="00E834BE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1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546</Words>
  <Characters>3114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6</cp:revision>
  <cp:lastPrinted>2020-03-13T04:21:00Z</cp:lastPrinted>
  <dcterms:created xsi:type="dcterms:W3CDTF">2020-03-11T05:03:00Z</dcterms:created>
  <dcterms:modified xsi:type="dcterms:W3CDTF">2020-03-26T09:35:00Z</dcterms:modified>
</cp:coreProperties>
</file>