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AE" w:rsidRDefault="000419AE" w:rsidP="00F5059E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0419AE" w:rsidRDefault="000419AE" w:rsidP="00F5059E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  <w:r w:rsidRPr="003F49CD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</w:p>
    <w:p w:rsidR="000419AE" w:rsidRPr="003F49CD" w:rsidRDefault="000419AE" w:rsidP="00F5059E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419AE" w:rsidRPr="003F49CD" w:rsidRDefault="000419AE" w:rsidP="00F5059E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21.08.2019 № 738-МО</w:t>
      </w:r>
    </w:p>
    <w:p w:rsidR="000419AE" w:rsidRPr="003F49CD" w:rsidRDefault="000419AE" w:rsidP="00E0503B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r w:rsidRPr="003F49CD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Pr="003F49CD">
        <w:rPr>
          <w:rFonts w:ascii="Times New Roman" w:hAnsi="Times New Roman" w:cs="Times New Roman"/>
          <w:b w:val="0"/>
          <w:sz w:val="28"/>
          <w:szCs w:val="28"/>
        </w:rPr>
        <w:br/>
        <w:t>об инвестиционной деятельности на территории Копейского городского округа</w:t>
      </w:r>
    </w:p>
    <w:p w:rsidR="000419AE" w:rsidRPr="003F49CD" w:rsidRDefault="000419AE">
      <w:pPr>
        <w:rPr>
          <w:rFonts w:ascii="Times New Roman" w:hAnsi="Times New Roman" w:cs="Times New Roman"/>
          <w:sz w:val="28"/>
          <w:szCs w:val="28"/>
        </w:rPr>
      </w:pPr>
    </w:p>
    <w:p w:rsidR="000419AE" w:rsidRPr="003F49CD" w:rsidRDefault="000419AE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1"/>
      <w:smartTag w:uri="urn:schemas-microsoft-com:office:smarttags" w:element="place">
        <w:r w:rsidRPr="003F49CD">
          <w:rPr>
            <w:rFonts w:ascii="Times New Roman" w:hAnsi="Times New Roman" w:cs="Times New Roman"/>
            <w:b w:val="0"/>
            <w:sz w:val="28"/>
            <w:szCs w:val="28"/>
            <w:lang w:val="en-US"/>
          </w:rPr>
          <w:t>I</w:t>
        </w:r>
        <w:r w:rsidRPr="003F49CD">
          <w:rPr>
            <w:rFonts w:ascii="Times New Roman" w:hAnsi="Times New Roman" w:cs="Times New Roman"/>
            <w:b w:val="0"/>
            <w:sz w:val="28"/>
            <w:szCs w:val="28"/>
          </w:rPr>
          <w:t>.</w:t>
        </w:r>
      </w:smartTag>
      <w:r w:rsidRPr="003F49CD">
        <w:rPr>
          <w:rFonts w:ascii="Times New Roman" w:hAnsi="Times New Roman" w:cs="Times New Roman"/>
          <w:b w:val="0"/>
          <w:sz w:val="28"/>
          <w:szCs w:val="28"/>
        </w:rPr>
        <w:t xml:space="preserve"> Общие положения</w:t>
      </w:r>
    </w:p>
    <w:bookmarkEnd w:id="0"/>
    <w:p w:rsidR="000419AE" w:rsidRPr="003F49CD" w:rsidRDefault="000419AE">
      <w:pPr>
        <w:rPr>
          <w:rFonts w:ascii="Times New Roman" w:hAnsi="Times New Roman" w:cs="Times New Roman"/>
          <w:sz w:val="28"/>
          <w:szCs w:val="28"/>
        </w:rPr>
      </w:pPr>
    </w:p>
    <w:p w:rsidR="000419AE" w:rsidRPr="00D97E3C" w:rsidRDefault="000419AE" w:rsidP="00CF0B4C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3F49CD">
        <w:rPr>
          <w:rFonts w:ascii="Times New Roman" w:hAnsi="Times New Roman" w:cs="Times New Roman"/>
          <w:sz w:val="28"/>
          <w:szCs w:val="28"/>
        </w:rPr>
        <w:t>Настоящее Положение об инвестиционной деятельности на территории Копейского городского округ (далее – Положение, городской округ) разработано в соответствии с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25 февраля </w:t>
      </w:r>
      <w:r w:rsidRPr="003F49CD">
        <w:rPr>
          <w:rFonts w:ascii="Times New Roman" w:hAnsi="Times New Roman" w:cs="Times New Roman"/>
          <w:sz w:val="28"/>
          <w:szCs w:val="28"/>
        </w:rPr>
        <w:t>1999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F49CD">
        <w:rPr>
          <w:rFonts w:ascii="Times New Roman" w:hAnsi="Times New Roman" w:cs="Times New Roman"/>
          <w:sz w:val="28"/>
          <w:szCs w:val="28"/>
        </w:rPr>
        <w:t xml:space="preserve">№ 39-ФЗ «Об инвестиционной деятельности в Российской Федерации, осуществляемой в форме капитальных вложений», </w:t>
      </w:r>
      <w:r w:rsidRPr="003F49CD">
        <w:rPr>
          <w:rStyle w:val="a0"/>
          <w:rFonts w:ascii="Times New Roman" w:hAnsi="Times New Roman"/>
          <w:b w:val="0"/>
          <w:color w:val="auto"/>
          <w:sz w:val="28"/>
          <w:szCs w:val="28"/>
        </w:rPr>
        <w:t>Законом Че</w:t>
      </w:r>
      <w:r>
        <w:rPr>
          <w:rStyle w:val="a0"/>
          <w:rFonts w:ascii="Times New Roman" w:hAnsi="Times New Roman"/>
          <w:b w:val="0"/>
          <w:color w:val="auto"/>
          <w:sz w:val="28"/>
          <w:szCs w:val="28"/>
        </w:rPr>
        <w:t xml:space="preserve">лябинской области от 28.08.2003    </w:t>
      </w:r>
      <w:r w:rsidRPr="003F49CD">
        <w:rPr>
          <w:rStyle w:val="a0"/>
          <w:rFonts w:ascii="Times New Roman" w:hAnsi="Times New Roman"/>
          <w:b w:val="0"/>
          <w:color w:val="auto"/>
          <w:sz w:val="28"/>
          <w:szCs w:val="28"/>
        </w:rPr>
        <w:t>№ 175-ЗО «О стимулировании инвестиционной деятельности в Челябинской области»</w:t>
      </w:r>
      <w:r>
        <w:rPr>
          <w:rStyle w:val="a0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97E3C">
        <w:rPr>
          <w:rStyle w:val="a0"/>
          <w:rFonts w:ascii="Times New Roman" w:hAnsi="Times New Roman"/>
          <w:b w:val="0"/>
          <w:color w:val="auto"/>
          <w:sz w:val="28"/>
          <w:szCs w:val="28"/>
        </w:rPr>
        <w:t>и</w:t>
      </w:r>
      <w:r w:rsidRPr="00FB77B4">
        <w:t xml:space="preserve"> </w:t>
      </w:r>
      <w:r w:rsidRPr="00FB77B4">
        <w:rPr>
          <w:rFonts w:ascii="Times New Roman" w:hAnsi="Times New Roman" w:cs="Times New Roman"/>
          <w:sz w:val="28"/>
          <w:szCs w:val="28"/>
        </w:rPr>
        <w:t xml:space="preserve">устанавливает принципы муниципальной инвестиционной политики, определяет правовые и экономические основы муниципальной поддержки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Style w:val="a0"/>
          <w:rFonts w:ascii="Times New Roman" w:hAnsi="Times New Roman"/>
          <w:b w:val="0"/>
          <w:color w:val="auto"/>
          <w:sz w:val="28"/>
          <w:szCs w:val="28"/>
        </w:rPr>
        <w:t xml:space="preserve">. Положение </w:t>
      </w:r>
      <w:r w:rsidRPr="006F00BB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3C">
        <w:rPr>
          <w:rFonts w:ascii="Times New Roman" w:hAnsi="Times New Roman" w:cs="Times New Roman"/>
          <w:sz w:val="28"/>
          <w:szCs w:val="28"/>
        </w:rPr>
        <w:t xml:space="preserve">формы, порядок и условия </w:t>
      </w:r>
      <w:r w:rsidRPr="00FB77B4">
        <w:rPr>
          <w:rFonts w:ascii="Times New Roman" w:hAnsi="Times New Roman" w:cs="Times New Roman"/>
          <w:sz w:val="28"/>
          <w:szCs w:val="28"/>
        </w:rPr>
        <w:t>поддержки инвестиционной деятельности</w:t>
      </w:r>
      <w:r w:rsidRPr="00D97E3C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D97E3C">
        <w:rPr>
          <w:rFonts w:ascii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7E3C">
        <w:rPr>
          <w:rFonts w:ascii="Times New Roman" w:hAnsi="Times New Roman" w:cs="Times New Roman"/>
          <w:sz w:val="28"/>
          <w:szCs w:val="28"/>
        </w:rPr>
        <w:t xml:space="preserve"> на обеспечение защиты прав субъектов инвестиционной деятельности независимо от форм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9AE" w:rsidRPr="003F49CD" w:rsidRDefault="000419AE" w:rsidP="00CF0B4C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3F49CD">
        <w:rPr>
          <w:rFonts w:ascii="Times New Roman" w:hAnsi="Times New Roman" w:cs="Times New Roman"/>
          <w:sz w:val="28"/>
          <w:szCs w:val="28"/>
        </w:rPr>
        <w:t>Уполномоченным органом администрации городского округа, ответственным за реализацию настоящего Положения, является управление экономического развития территории городского округа администрации городского округа.</w:t>
      </w:r>
    </w:p>
    <w:p w:rsidR="000419AE" w:rsidRDefault="000419AE" w:rsidP="00D97E3C">
      <w:pPr>
        <w:pStyle w:val="ListParagraph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13"/>
      <w:bookmarkEnd w:id="1"/>
    </w:p>
    <w:p w:rsidR="000419AE" w:rsidRPr="00D97E3C" w:rsidRDefault="000419AE" w:rsidP="00D97E3C">
      <w:pPr>
        <w:pStyle w:val="ListParagraph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Основные термины и понятия</w:t>
      </w:r>
    </w:p>
    <w:p w:rsidR="000419AE" w:rsidRDefault="000419AE" w:rsidP="00D97E3C">
      <w:pPr>
        <w:pStyle w:val="ListParagraph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419AE" w:rsidRDefault="000419AE" w:rsidP="00CF0B4C">
      <w:pPr>
        <w:pStyle w:val="ListParagraph"/>
        <w:numPr>
          <w:ilvl w:val="0"/>
          <w:numId w:val="2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3F49CD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следующие основные </w:t>
      </w:r>
      <w:r>
        <w:rPr>
          <w:rFonts w:ascii="Times New Roman" w:hAnsi="Times New Roman" w:cs="Times New Roman"/>
          <w:sz w:val="28"/>
          <w:szCs w:val="28"/>
        </w:rPr>
        <w:t xml:space="preserve">термины и </w:t>
      </w:r>
      <w:r w:rsidRPr="003F49CD">
        <w:rPr>
          <w:rFonts w:ascii="Times New Roman" w:hAnsi="Times New Roman" w:cs="Times New Roman"/>
          <w:sz w:val="28"/>
          <w:szCs w:val="28"/>
        </w:rPr>
        <w:t>понятия:</w:t>
      </w:r>
    </w:p>
    <w:p w:rsidR="000419AE" w:rsidRDefault="000419AE" w:rsidP="00B2695D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3" w:name="sub_132"/>
      <w:bookmarkEnd w:id="2"/>
      <w:r w:rsidRPr="003F49CD">
        <w:rPr>
          <w:rFonts w:ascii="Times New Roman" w:hAnsi="Times New Roman" w:cs="Times New Roman"/>
          <w:sz w:val="28"/>
          <w:szCs w:val="28"/>
        </w:rPr>
        <w:t>инвестиции - денежные средства, целевые банковские вклады, паи, акции и другие ценные бумаги, технологии, машины, оборудование, любое другое имущество или имущественные права, интеллектуальные ценности, вкладываемые в объекты предпринимательской и другой деятельности в целях получения прибыли (дохода) и достижения положительного социального и иного эффекта;</w:t>
      </w:r>
    </w:p>
    <w:p w:rsidR="000419AE" w:rsidRDefault="000419AE" w:rsidP="00B2695D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4" w:name="sub_138"/>
      <w:bookmarkEnd w:id="3"/>
      <w:r w:rsidRPr="002D23E4">
        <w:rPr>
          <w:rFonts w:ascii="Times New Roman" w:hAnsi="Times New Roman" w:cs="Times New Roman"/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</w:t>
      </w:r>
    </w:p>
    <w:p w:rsidR="000419AE" w:rsidRDefault="000419AE" w:rsidP="00B2695D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D23E4">
        <w:rPr>
          <w:rFonts w:ascii="Times New Roman" w:hAnsi="Times New Roman" w:cs="Times New Roman"/>
          <w:sz w:val="28"/>
          <w:szCs w:val="28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0419AE" w:rsidRDefault="000419AE" w:rsidP="00B2695D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D23E4">
        <w:rPr>
          <w:rFonts w:ascii="Times New Roman" w:hAnsi="Times New Roman" w:cs="Times New Roman"/>
          <w:sz w:val="28"/>
          <w:szCs w:val="28"/>
        </w:rPr>
        <w:t>инвесторы – юридические и физические лица, осуществляющие вложение собственных, заемных или привлеченных средств в форме инвестиций и обеспечивающие целевое использование;</w:t>
      </w:r>
    </w:p>
    <w:p w:rsidR="000419AE" w:rsidRDefault="000419AE" w:rsidP="00B2695D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D23E4">
        <w:rPr>
          <w:rFonts w:ascii="Times New Roman" w:hAnsi="Times New Roman" w:cs="Times New Roman"/>
          <w:sz w:val="28"/>
          <w:szCs w:val="28"/>
        </w:rPr>
        <w:t>муниципальная инвестиционная политика - комплекс организационных, правовых, финансово-экономических и иных мер, осуществляемых органами местного самоуправления городского округа и направленных на стимулирование инвестиционной деятельности на территории городского округа;</w:t>
      </w:r>
    </w:p>
    <w:p w:rsidR="000419AE" w:rsidRDefault="000419AE" w:rsidP="00B2695D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D23E4">
        <w:rPr>
          <w:rFonts w:ascii="Times New Roman" w:hAnsi="Times New Roman" w:cs="Times New Roman"/>
          <w:sz w:val="28"/>
          <w:szCs w:val="28"/>
        </w:rPr>
        <w:t>субъекты инвестиционной деятельности –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 государства и международные организации;</w:t>
      </w:r>
    </w:p>
    <w:p w:rsidR="000419AE" w:rsidRPr="002D23E4" w:rsidRDefault="000419AE" w:rsidP="00B2695D">
      <w:pPr>
        <w:pStyle w:val="ListParagraph"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2D23E4">
        <w:rPr>
          <w:rFonts w:ascii="Times New Roman" w:hAnsi="Times New Roman" w:cs="Times New Roman"/>
          <w:sz w:val="28"/>
          <w:szCs w:val="28"/>
        </w:rPr>
        <w:t>объекты инвестиционной деятельности - вновь создаваемые или модернизируемые основные фонды, и оборотные средства во всех отраслях и сферах экономики городского округа, научно-техническая продукция, другие объекты собственности, а также имущественные права и права на интеллектуальную собственность.</w:t>
      </w:r>
    </w:p>
    <w:bookmarkEnd w:id="4"/>
    <w:p w:rsidR="000419AE" w:rsidRPr="003F49CD" w:rsidRDefault="0004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49CD">
        <w:rPr>
          <w:rFonts w:ascii="Times New Roman" w:hAnsi="Times New Roman" w:cs="Times New Roman"/>
          <w:sz w:val="28"/>
          <w:szCs w:val="28"/>
        </w:rPr>
        <w:t>онятия и термины, используемые в настоящем Положении, применяются в том же значении, в каком они определены федеральным и областным законодательством, муниципальными нормативными правовыми актами городского округа.</w:t>
      </w:r>
    </w:p>
    <w:p w:rsidR="000419AE" w:rsidRPr="00662955" w:rsidRDefault="000419AE" w:rsidP="00A72E65">
      <w:pPr>
        <w:pStyle w:val="ListParagraph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5"/>
    </w:p>
    <w:p w:rsidR="000419AE" w:rsidRPr="00A72E65" w:rsidRDefault="000419AE" w:rsidP="00A72E65">
      <w:pPr>
        <w:pStyle w:val="ListParagraph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2E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A72E65">
        <w:rPr>
          <w:rFonts w:ascii="Times New Roman" w:hAnsi="Times New Roman" w:cs="Times New Roman"/>
          <w:sz w:val="28"/>
          <w:szCs w:val="28"/>
        </w:rPr>
        <w:t xml:space="preserve"> инвестиционная политика</w:t>
      </w:r>
    </w:p>
    <w:p w:rsidR="000419AE" w:rsidRDefault="000419AE" w:rsidP="00A72E65">
      <w:pPr>
        <w:pStyle w:val="ListParagraph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19AE" w:rsidRDefault="000419AE" w:rsidP="00CF0B4C">
      <w:pPr>
        <w:pStyle w:val="ListParagraph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640D8">
        <w:rPr>
          <w:rFonts w:ascii="Times New Roman" w:hAnsi="Times New Roman" w:cs="Times New Roman"/>
          <w:sz w:val="28"/>
          <w:szCs w:val="28"/>
        </w:rPr>
        <w:t>Муниципальная инвестиционная политика основывается на следующих принципах:</w:t>
      </w:r>
    </w:p>
    <w:p w:rsidR="000419AE" w:rsidRPr="00696455" w:rsidRDefault="000419AE" w:rsidP="00CF0B4C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696455">
        <w:rPr>
          <w:rFonts w:ascii="Times New Roman" w:hAnsi="Times New Roman" w:cs="Times New Roman"/>
          <w:sz w:val="28"/>
          <w:szCs w:val="28"/>
        </w:rPr>
        <w:t xml:space="preserve">объективности и экономической обоснованности принимаемых решений; </w:t>
      </w:r>
    </w:p>
    <w:p w:rsidR="000419AE" w:rsidRPr="00696455" w:rsidRDefault="000419AE" w:rsidP="00CF0B4C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 xml:space="preserve">открытости и доступности информации, необходимой для осуществления инвестиционной деятельности; </w:t>
      </w:r>
    </w:p>
    <w:p w:rsidR="000419AE" w:rsidRPr="00696455" w:rsidRDefault="000419AE" w:rsidP="00CF0B4C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 xml:space="preserve">обязательности исполнения принятых решений; </w:t>
      </w:r>
    </w:p>
    <w:p w:rsidR="000419AE" w:rsidRPr="00696455" w:rsidRDefault="000419AE" w:rsidP="00CF0B4C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 xml:space="preserve">взаимной ответственности органов местного самоуправления городского округа и субъектов инвестиционной деятельности; </w:t>
      </w:r>
    </w:p>
    <w:p w:rsidR="000419AE" w:rsidRPr="00696455" w:rsidRDefault="000419AE" w:rsidP="00CF0B4C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6455">
        <w:rPr>
          <w:rFonts w:ascii="Times New Roman" w:hAnsi="Times New Roman" w:cs="Times New Roman"/>
          <w:sz w:val="28"/>
          <w:szCs w:val="28"/>
        </w:rPr>
        <w:t xml:space="preserve"> равных прав при осуществлении инвестиционной деятельности;</w:t>
      </w:r>
    </w:p>
    <w:p w:rsidR="000419AE" w:rsidRPr="00696455" w:rsidRDefault="000419AE" w:rsidP="00CF0B4C">
      <w:pPr>
        <w:pStyle w:val="ListParagraph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96455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6455">
        <w:rPr>
          <w:rFonts w:ascii="Times New Roman" w:hAnsi="Times New Roman" w:cs="Times New Roman"/>
          <w:sz w:val="28"/>
          <w:szCs w:val="28"/>
        </w:rPr>
        <w:t xml:space="preserve"> прав субъектов инвестиционной деятельности.</w:t>
      </w:r>
    </w:p>
    <w:p w:rsidR="000419AE" w:rsidRPr="003F49CD" w:rsidRDefault="000419AE" w:rsidP="00CF0B4C">
      <w:pPr>
        <w:pStyle w:val="ListParagraph"/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3F49CD">
        <w:rPr>
          <w:rFonts w:ascii="Times New Roman" w:hAnsi="Times New Roman" w:cs="Times New Roman"/>
          <w:sz w:val="28"/>
          <w:szCs w:val="28"/>
        </w:rPr>
        <w:t xml:space="preserve">Основные направления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49CD">
        <w:rPr>
          <w:rFonts w:ascii="Times New Roman" w:hAnsi="Times New Roman" w:cs="Times New Roman"/>
          <w:sz w:val="28"/>
          <w:szCs w:val="28"/>
        </w:rPr>
        <w:t>политики:</w:t>
      </w:r>
    </w:p>
    <w:p w:rsidR="000419AE" w:rsidRPr="003F49CD" w:rsidRDefault="000419AE" w:rsidP="00B2695D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bookmarkStart w:id="7" w:name="sub_9211"/>
      <w:r w:rsidRPr="003F49CD">
        <w:rPr>
          <w:rFonts w:ascii="Times New Roman" w:hAnsi="Times New Roman" w:cs="Times New Roman"/>
          <w:sz w:val="28"/>
          <w:szCs w:val="28"/>
        </w:rPr>
        <w:t>формирование благоприятного инвестиционного климата на территории городского округа;</w:t>
      </w:r>
    </w:p>
    <w:p w:rsidR="000419AE" w:rsidRPr="003F49CD" w:rsidRDefault="000419AE" w:rsidP="00B2695D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bookmarkStart w:id="8" w:name="sub_9212"/>
      <w:bookmarkEnd w:id="7"/>
      <w:r w:rsidRPr="003F49CD">
        <w:rPr>
          <w:rFonts w:ascii="Times New Roman" w:hAnsi="Times New Roman" w:cs="Times New Roman"/>
          <w:sz w:val="28"/>
          <w:szCs w:val="28"/>
        </w:rPr>
        <w:t>совершенствование муниципального нормативного правового регулирования в сфере инвестиционной деятельности в городском округе и механизмов привлечения инвестиций;</w:t>
      </w:r>
    </w:p>
    <w:p w:rsidR="000419AE" w:rsidRPr="003F49CD" w:rsidRDefault="000419AE" w:rsidP="00B2695D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bookmarkStart w:id="9" w:name="sub_9213"/>
      <w:bookmarkEnd w:id="8"/>
      <w:r w:rsidRPr="003F49CD">
        <w:rPr>
          <w:rFonts w:ascii="Times New Roman" w:hAnsi="Times New Roman" w:cs="Times New Roman"/>
          <w:sz w:val="28"/>
          <w:szCs w:val="28"/>
        </w:rPr>
        <w:t>создание благоприятной административной и деловой среды, снижение административных барьеров;</w:t>
      </w:r>
    </w:p>
    <w:p w:rsidR="000419AE" w:rsidRPr="003F49CD" w:rsidRDefault="000419AE" w:rsidP="00B2695D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bookmarkStart w:id="10" w:name="sub_9214"/>
      <w:bookmarkEnd w:id="9"/>
      <w:r w:rsidRPr="003F49CD">
        <w:rPr>
          <w:rFonts w:ascii="Times New Roman" w:hAnsi="Times New Roman" w:cs="Times New Roman"/>
          <w:sz w:val="28"/>
          <w:szCs w:val="28"/>
        </w:rPr>
        <w:t>развитие инвестиционной инфраструктуры;</w:t>
      </w:r>
    </w:p>
    <w:p w:rsidR="000419AE" w:rsidRPr="003F49CD" w:rsidRDefault="000419AE" w:rsidP="00B2695D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bookmarkStart w:id="11" w:name="sub_9215"/>
      <w:bookmarkEnd w:id="10"/>
      <w:r w:rsidRPr="003F49CD">
        <w:rPr>
          <w:rFonts w:ascii="Times New Roman" w:hAnsi="Times New Roman" w:cs="Times New Roman"/>
          <w:sz w:val="28"/>
          <w:szCs w:val="28"/>
        </w:rPr>
        <w:t>формирование имиджа городского округа и создание условий для повышения инвестиционной привлекательности предприятий и организаций городского округа;</w:t>
      </w:r>
    </w:p>
    <w:p w:rsidR="000419AE" w:rsidRPr="003F49CD" w:rsidRDefault="000419AE" w:rsidP="00B2695D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bookmarkStart w:id="12" w:name="sub_9218"/>
      <w:bookmarkEnd w:id="11"/>
      <w:r w:rsidRPr="003F49CD">
        <w:rPr>
          <w:rFonts w:ascii="Times New Roman" w:hAnsi="Times New Roman" w:cs="Times New Roman"/>
          <w:sz w:val="28"/>
          <w:szCs w:val="28"/>
        </w:rPr>
        <w:t>совершенствование системы информационно-консультационной поддержки инвестиционной деятельности;</w:t>
      </w:r>
    </w:p>
    <w:p w:rsidR="000419AE" w:rsidRPr="003F49CD" w:rsidRDefault="000419AE" w:rsidP="00B2695D">
      <w:pPr>
        <w:pStyle w:val="ListParagraph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bookmarkStart w:id="13" w:name="sub_92110"/>
      <w:bookmarkEnd w:id="12"/>
      <w:r w:rsidRPr="003F49CD">
        <w:rPr>
          <w:rFonts w:ascii="Times New Roman" w:hAnsi="Times New Roman" w:cs="Times New Roman"/>
          <w:sz w:val="28"/>
          <w:szCs w:val="28"/>
        </w:rPr>
        <w:t>развитие муниципально-частного партнерства.</w:t>
      </w:r>
    </w:p>
    <w:p w:rsidR="000419AE" w:rsidRPr="003F49CD" w:rsidRDefault="000419AE">
      <w:pPr>
        <w:pStyle w:val="Heading1"/>
        <w:rPr>
          <w:rFonts w:ascii="Times New Roman" w:hAnsi="Times New Roman" w:cs="Times New Roman"/>
          <w:b w:val="0"/>
          <w:sz w:val="28"/>
          <w:szCs w:val="28"/>
        </w:rPr>
      </w:pPr>
      <w:bookmarkStart w:id="14" w:name="sub_102"/>
      <w:bookmarkEnd w:id="6"/>
      <w:bookmarkEnd w:id="13"/>
    </w:p>
    <w:p w:rsidR="000419AE" w:rsidRPr="003F49CD" w:rsidRDefault="000419AE">
      <w:pPr>
        <w:pStyle w:val="Heading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5" w:name="sub_103"/>
      <w:bookmarkEnd w:id="14"/>
      <w:r w:rsidRPr="003F49CD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V</w:t>
      </w:r>
      <w:r w:rsidRPr="003F49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Формы осуществления муниципальной инвестиционной политики </w:t>
      </w:r>
      <w:r w:rsidRPr="003F49CD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в городском округе</w:t>
      </w:r>
    </w:p>
    <w:bookmarkEnd w:id="15"/>
    <w:p w:rsidR="000419AE" w:rsidRPr="003F49CD" w:rsidRDefault="000419AE">
      <w:pPr>
        <w:rPr>
          <w:rFonts w:ascii="Times New Roman" w:hAnsi="Times New Roman" w:cs="Times New Roman"/>
          <w:sz w:val="28"/>
          <w:szCs w:val="28"/>
        </w:rPr>
      </w:pPr>
    </w:p>
    <w:p w:rsidR="000419AE" w:rsidRDefault="000419AE" w:rsidP="00B2695D">
      <w:pPr>
        <w:pStyle w:val="ListParagraph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bookmarkStart w:id="16" w:name="sub_31"/>
      <w:r w:rsidRPr="003F49CD">
        <w:rPr>
          <w:rFonts w:ascii="Times New Roman" w:hAnsi="Times New Roman" w:cs="Times New Roman"/>
          <w:sz w:val="28"/>
          <w:szCs w:val="28"/>
        </w:rPr>
        <w:t>Муниципальная инвестиционная политика в городском округе осуществляется органами местного самоуправления городского округа в следующих формах:</w:t>
      </w:r>
    </w:p>
    <w:p w:rsidR="000419AE" w:rsidRPr="001455A2" w:rsidRDefault="000419AE" w:rsidP="00B2695D">
      <w:pPr>
        <w:pStyle w:val="ListParagraph"/>
        <w:numPr>
          <w:ilvl w:val="0"/>
          <w:numId w:val="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97B40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осуществления инвестиционной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97B40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0419AE" w:rsidRPr="003B4421" w:rsidRDefault="000419AE" w:rsidP="00B2695D">
      <w:pPr>
        <w:pStyle w:val="ListParagraph"/>
        <w:numPr>
          <w:ilvl w:val="0"/>
          <w:numId w:val="21"/>
        </w:numP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B4421">
        <w:rPr>
          <w:rFonts w:ascii="Times New Roman" w:hAnsi="Times New Roman" w:cs="Times New Roman"/>
          <w:sz w:val="28"/>
          <w:szCs w:val="28"/>
        </w:rPr>
        <w:t>информационно-консультационно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B442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4421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:rsidR="000419AE" w:rsidRPr="00E640D8" w:rsidRDefault="000419AE" w:rsidP="00B2695D">
      <w:pPr>
        <w:pStyle w:val="ListParagraph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640D8">
        <w:rPr>
          <w:rFonts w:ascii="Times New Roman" w:hAnsi="Times New Roman" w:cs="Times New Roman"/>
          <w:sz w:val="28"/>
          <w:szCs w:val="28"/>
        </w:rPr>
        <w:t>организации и проведения форумов, научно-практических конференций, конкурсов в сфере инвестиционной деятельности;</w:t>
      </w:r>
    </w:p>
    <w:p w:rsidR="000419AE" w:rsidRPr="00E640D8" w:rsidRDefault="000419AE" w:rsidP="00B2695D">
      <w:pPr>
        <w:pStyle w:val="ListParagraph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640D8">
        <w:rPr>
          <w:rFonts w:ascii="Times New Roman" w:hAnsi="Times New Roman" w:cs="Times New Roman"/>
          <w:sz w:val="28"/>
          <w:szCs w:val="28"/>
        </w:rPr>
        <w:t>формирования перечней инвестиционных проектов, предлагаемых к реализации на территории городского округа;</w:t>
      </w:r>
    </w:p>
    <w:p w:rsidR="000419AE" w:rsidRPr="00E640D8" w:rsidRDefault="000419AE" w:rsidP="00B2695D">
      <w:pPr>
        <w:pStyle w:val="ListParagraph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640D8">
        <w:rPr>
          <w:rFonts w:ascii="Times New Roman" w:hAnsi="Times New Roman" w:cs="Times New Roman"/>
          <w:sz w:val="28"/>
          <w:szCs w:val="28"/>
        </w:rPr>
        <w:t>размещение в средствах массовой информации, сведений о субъектах инвестиционной деятельности;</w:t>
      </w:r>
    </w:p>
    <w:p w:rsidR="000419AE" w:rsidRPr="00E640D8" w:rsidRDefault="000419AE" w:rsidP="00B2695D">
      <w:pPr>
        <w:pStyle w:val="ListParagraph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640D8">
        <w:rPr>
          <w:rFonts w:ascii="Times New Roman" w:hAnsi="Times New Roman" w:cs="Times New Roman"/>
          <w:sz w:val="28"/>
          <w:szCs w:val="28"/>
        </w:rPr>
        <w:t>организации выставок, ярмарок, презентаций, связанных с инвестиционной деятельностью;</w:t>
      </w:r>
    </w:p>
    <w:p w:rsidR="000419AE" w:rsidRPr="00682D61" w:rsidRDefault="000419AE" w:rsidP="00B2695D">
      <w:pPr>
        <w:pStyle w:val="ListParagraph"/>
        <w:numPr>
          <w:ilvl w:val="0"/>
          <w:numId w:val="20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682D61">
        <w:rPr>
          <w:rFonts w:ascii="Times New Roman" w:hAnsi="Times New Roman" w:cs="Times New Roman"/>
          <w:sz w:val="28"/>
          <w:szCs w:val="28"/>
        </w:rPr>
        <w:t>налоговых льгот</w:t>
      </w:r>
      <w:r w:rsidRPr="00955F4C">
        <w:rPr>
          <w:rFonts w:ascii="Times New Roman" w:hAnsi="Times New Roman" w:cs="Times New Roman"/>
          <w:sz w:val="28"/>
          <w:szCs w:val="28"/>
        </w:rPr>
        <w:t xml:space="preserve"> </w:t>
      </w:r>
      <w:r w:rsidRPr="00997A84">
        <w:rPr>
          <w:rFonts w:ascii="Times New Roman" w:hAnsi="Times New Roman" w:cs="Times New Roman"/>
          <w:sz w:val="28"/>
          <w:szCs w:val="28"/>
        </w:rPr>
        <w:t>по уплате земельного налога</w:t>
      </w:r>
      <w:r w:rsidRPr="00AC73EC">
        <w:rPr>
          <w:rFonts w:ascii="Times New Roman" w:hAnsi="Times New Roman" w:cs="Times New Roman"/>
          <w:sz w:val="28"/>
          <w:szCs w:val="28"/>
        </w:rPr>
        <w:t xml:space="preserve">, право на установление, которых </w:t>
      </w:r>
      <w:r>
        <w:rPr>
          <w:rFonts w:ascii="Times New Roman" w:hAnsi="Times New Roman" w:cs="Times New Roman"/>
          <w:sz w:val="28"/>
          <w:szCs w:val="28"/>
        </w:rPr>
        <w:t>предоставлено органам местного самоуправления городского округа</w:t>
      </w:r>
      <w:r w:rsidRPr="00682D61">
        <w:rPr>
          <w:rFonts w:ascii="Times New Roman" w:hAnsi="Times New Roman" w:cs="Times New Roman"/>
          <w:sz w:val="28"/>
          <w:szCs w:val="28"/>
        </w:rPr>
        <w:t>;</w:t>
      </w:r>
    </w:p>
    <w:p w:rsidR="000419AE" w:rsidRPr="004C1F66" w:rsidRDefault="000419AE" w:rsidP="00B2695D">
      <w:pPr>
        <w:pStyle w:val="ListParagraph"/>
        <w:numPr>
          <w:ilvl w:val="0"/>
          <w:numId w:val="20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1F66">
        <w:rPr>
          <w:rFonts w:ascii="Times New Roman" w:hAnsi="Times New Roman" w:cs="Times New Roman"/>
          <w:sz w:val="28"/>
          <w:szCs w:val="28"/>
        </w:rPr>
        <w:t>редоставление субъектам инвестиционной деятельности в аренду муниципального имущества, находящегося в муниципальной собственности городского округа, на льготных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9AE" w:rsidRDefault="000419AE" w:rsidP="00B2695D">
      <w:pPr>
        <w:pStyle w:val="ListParagraph"/>
        <w:numPr>
          <w:ilvl w:val="0"/>
          <w:numId w:val="20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1F66">
        <w:rPr>
          <w:rFonts w:ascii="Times New Roman" w:hAnsi="Times New Roman" w:cs="Times New Roman"/>
          <w:sz w:val="28"/>
          <w:szCs w:val="28"/>
        </w:rPr>
        <w:t>редоставление субъектам инвестиционной деятельности льготных условий пользования землей, находящейся в муниципальной собственности городского округа</w:t>
      </w:r>
      <w:r w:rsidRPr="003F49C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AE" w:rsidRDefault="000419AE" w:rsidP="00B2695D">
      <w:pPr>
        <w:pStyle w:val="ListParagraph"/>
        <w:numPr>
          <w:ilvl w:val="0"/>
          <w:numId w:val="2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C73EC">
        <w:rPr>
          <w:rFonts w:ascii="Times New Roman" w:hAnsi="Times New Roman" w:cs="Times New Roman"/>
          <w:sz w:val="28"/>
          <w:szCs w:val="28"/>
        </w:rPr>
        <w:t>организация привлечения финансовых ресурсов для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9AE" w:rsidRDefault="000419AE" w:rsidP="00B2695D">
      <w:pPr>
        <w:pStyle w:val="ListParagraph"/>
        <w:numPr>
          <w:ilvl w:val="0"/>
          <w:numId w:val="2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662955">
        <w:rPr>
          <w:rFonts w:ascii="Times New Roman" w:hAnsi="Times New Roman" w:cs="Times New Roman"/>
          <w:sz w:val="28"/>
          <w:szCs w:val="28"/>
        </w:rPr>
        <w:t xml:space="preserve"> обеспечения взаимодействия администрации городского округа с российскими и зарубежными потенциальными инвесторами;</w:t>
      </w:r>
    </w:p>
    <w:p w:rsidR="000419AE" w:rsidRPr="00662955" w:rsidRDefault="000419AE" w:rsidP="00B2695D">
      <w:pPr>
        <w:pStyle w:val="ListParagraph"/>
        <w:numPr>
          <w:ilvl w:val="0"/>
          <w:numId w:val="23"/>
        </w:numPr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62955">
        <w:rPr>
          <w:rFonts w:ascii="Times New Roman" w:hAnsi="Times New Roman" w:cs="Times New Roman"/>
          <w:sz w:val="28"/>
          <w:szCs w:val="28"/>
        </w:rPr>
        <w:t>содействие созданию на территории городского округа специализированных центров, агентств по поддержке инвестиционной деятельности;</w:t>
      </w:r>
    </w:p>
    <w:p w:rsidR="000419AE" w:rsidRPr="003F49CD" w:rsidRDefault="000419AE" w:rsidP="00B2695D">
      <w:pPr>
        <w:pStyle w:val="ListParagraph"/>
        <w:numPr>
          <w:ilvl w:val="0"/>
          <w:numId w:val="12"/>
        </w:numPr>
        <w:tabs>
          <w:tab w:val="left" w:pos="7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3F49CD">
        <w:rPr>
          <w:rFonts w:ascii="Times New Roman" w:hAnsi="Times New Roman" w:cs="Times New Roman"/>
          <w:sz w:val="28"/>
          <w:szCs w:val="28"/>
        </w:rPr>
        <w:t xml:space="preserve"> участие в инвестиционной деятельности на территории городского округа</w:t>
      </w:r>
      <w:r w:rsidRPr="00D42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</w:t>
      </w:r>
      <w:r w:rsidRPr="003F49CD">
        <w:rPr>
          <w:rFonts w:ascii="Times New Roman" w:hAnsi="Times New Roman" w:cs="Times New Roman"/>
          <w:sz w:val="28"/>
          <w:szCs w:val="28"/>
        </w:rPr>
        <w:t>:</w:t>
      </w:r>
    </w:p>
    <w:p w:rsidR="000419AE" w:rsidRDefault="000419AE" w:rsidP="00B2695D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F49CD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49CD">
        <w:rPr>
          <w:rFonts w:ascii="Times New Roman" w:hAnsi="Times New Roman" w:cs="Times New Roman"/>
          <w:sz w:val="28"/>
          <w:szCs w:val="28"/>
        </w:rPr>
        <w:t>,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49CD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49CD">
        <w:rPr>
          <w:rFonts w:ascii="Times New Roman" w:hAnsi="Times New Roman" w:cs="Times New Roman"/>
          <w:sz w:val="28"/>
          <w:szCs w:val="28"/>
        </w:rPr>
        <w:t xml:space="preserve"> муниципальных инвестиционных проектов и инвестиционных проектов на объекты муниципальной собственности городского округа, финансируемых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3F49CD">
        <w:rPr>
          <w:rFonts w:ascii="Times New Roman" w:hAnsi="Times New Roman" w:cs="Times New Roman"/>
          <w:sz w:val="28"/>
          <w:szCs w:val="28"/>
        </w:rPr>
        <w:t>округа;</w:t>
      </w:r>
    </w:p>
    <w:p w:rsidR="000419AE" w:rsidRPr="003F49CD" w:rsidRDefault="000419AE" w:rsidP="00B2695D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реализации муниципальных программ городского округа;</w:t>
      </w:r>
    </w:p>
    <w:p w:rsidR="000419AE" w:rsidRPr="003F49CD" w:rsidRDefault="000419AE" w:rsidP="00B2695D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F49C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49CD">
        <w:rPr>
          <w:rFonts w:ascii="Times New Roman" w:hAnsi="Times New Roman" w:cs="Times New Roman"/>
          <w:sz w:val="28"/>
          <w:szCs w:val="28"/>
        </w:rPr>
        <w:t xml:space="preserve"> экспертизы инвестиционных проектов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49CD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Pr="00662955">
        <w:rPr>
          <w:rFonts w:ascii="Times New Roman" w:hAnsi="Times New Roman" w:cs="Times New Roman"/>
          <w:sz w:val="28"/>
          <w:szCs w:val="28"/>
        </w:rPr>
        <w:t xml:space="preserve"> </w:t>
      </w:r>
      <w:r w:rsidRPr="003F49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9CD">
        <w:rPr>
          <w:rFonts w:ascii="Times New Roman" w:hAnsi="Times New Roman" w:cs="Times New Roman"/>
          <w:sz w:val="28"/>
          <w:szCs w:val="28"/>
        </w:rPr>
        <w:t xml:space="preserve">муниципальными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F49CD">
        <w:rPr>
          <w:rFonts w:ascii="Times New Roman" w:hAnsi="Times New Roman" w:cs="Times New Roman"/>
          <w:sz w:val="28"/>
          <w:szCs w:val="28"/>
        </w:rPr>
        <w:t>городского округа;</w:t>
      </w:r>
    </w:p>
    <w:p w:rsidR="000419AE" w:rsidRPr="003F49CD" w:rsidRDefault="000419AE" w:rsidP="00B2695D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F49CD">
        <w:rPr>
          <w:rFonts w:ascii="Times New Roman" w:hAnsi="Times New Roman" w:cs="Times New Roman"/>
          <w:sz w:val="28"/>
          <w:szCs w:val="28"/>
        </w:rPr>
        <w:t>вовлечени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49CD">
        <w:rPr>
          <w:rFonts w:ascii="Times New Roman" w:hAnsi="Times New Roman" w:cs="Times New Roman"/>
          <w:sz w:val="28"/>
          <w:szCs w:val="28"/>
        </w:rPr>
        <w:t xml:space="preserve"> в инвестиционный процесс временно приостановленных и законсервированных строек и объектов, находящихся в муниципальной собственности городского округа;</w:t>
      </w:r>
    </w:p>
    <w:p w:rsidR="000419AE" w:rsidRDefault="000419AE" w:rsidP="00B2695D">
      <w:pPr>
        <w:pStyle w:val="ListParagraph"/>
        <w:numPr>
          <w:ilvl w:val="0"/>
          <w:numId w:val="24"/>
        </w:numP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D35FF">
        <w:rPr>
          <w:rFonts w:ascii="Times New Roman" w:hAnsi="Times New Roman" w:cs="Times New Roman"/>
          <w:sz w:val="28"/>
          <w:szCs w:val="28"/>
        </w:rPr>
        <w:t xml:space="preserve">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5FF">
        <w:rPr>
          <w:rFonts w:ascii="Times New Roman" w:hAnsi="Times New Roman" w:cs="Times New Roman"/>
          <w:sz w:val="28"/>
          <w:szCs w:val="28"/>
        </w:rPr>
        <w:t xml:space="preserve"> поддержки за счет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1D35FF">
        <w:rPr>
          <w:rFonts w:ascii="Times New Roman" w:hAnsi="Times New Roman" w:cs="Times New Roman"/>
          <w:sz w:val="28"/>
          <w:szCs w:val="28"/>
        </w:rPr>
        <w:t xml:space="preserve"> бюджета субъектам инвестиционной деятельности;</w:t>
      </w:r>
    </w:p>
    <w:p w:rsidR="000419AE" w:rsidRPr="003F49CD" w:rsidRDefault="000419AE" w:rsidP="00B2695D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F49CD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49CD">
        <w:rPr>
          <w:rFonts w:ascii="Times New Roman" w:hAnsi="Times New Roman" w:cs="Times New Roman"/>
          <w:sz w:val="28"/>
          <w:szCs w:val="28"/>
        </w:rPr>
        <w:t xml:space="preserve"> городского округа в 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0419AE" w:rsidRDefault="000419AE" w:rsidP="00552D1B">
      <w:pPr>
        <w:pStyle w:val="Default"/>
        <w:jc w:val="center"/>
        <w:rPr>
          <w:bCs/>
          <w:color w:val="auto"/>
          <w:sz w:val="28"/>
          <w:szCs w:val="28"/>
        </w:rPr>
      </w:pPr>
    </w:p>
    <w:p w:rsidR="000419AE" w:rsidRDefault="000419AE" w:rsidP="00840AE8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V</w:t>
      </w:r>
      <w:r w:rsidRPr="00840AE8"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>Порядок осуществления</w:t>
      </w:r>
      <w:r w:rsidRPr="003F49CD">
        <w:rPr>
          <w:sz w:val="28"/>
          <w:szCs w:val="28"/>
        </w:rPr>
        <w:t xml:space="preserve"> органами местного самоуправления городского округа</w:t>
      </w:r>
      <w:r w:rsidRPr="00840AE8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 w:rsidRPr="00840AE8">
        <w:rPr>
          <w:bCs/>
          <w:color w:val="auto"/>
          <w:sz w:val="28"/>
          <w:szCs w:val="28"/>
        </w:rPr>
        <w:t xml:space="preserve"> </w:t>
      </w:r>
      <w:r w:rsidRPr="00E373B1">
        <w:rPr>
          <w:bCs/>
          <w:color w:val="auto"/>
          <w:sz w:val="28"/>
          <w:szCs w:val="28"/>
        </w:rPr>
        <w:t>инвестиционной деятельности</w:t>
      </w:r>
    </w:p>
    <w:p w:rsidR="000419AE" w:rsidRPr="00662955" w:rsidRDefault="000419AE" w:rsidP="00552D1B">
      <w:pPr>
        <w:pStyle w:val="Default"/>
        <w:jc w:val="center"/>
        <w:rPr>
          <w:bCs/>
          <w:color w:val="auto"/>
          <w:sz w:val="28"/>
          <w:szCs w:val="28"/>
        </w:rPr>
      </w:pPr>
    </w:p>
    <w:p w:rsidR="000419AE" w:rsidRPr="004C1F66" w:rsidRDefault="000419AE" w:rsidP="00B2695D">
      <w:pPr>
        <w:pStyle w:val="ListParagraph"/>
        <w:numPr>
          <w:ilvl w:val="0"/>
          <w:numId w:val="13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997A84">
        <w:rPr>
          <w:rFonts w:ascii="Times New Roman" w:hAnsi="Times New Roman" w:cs="Times New Roman"/>
          <w:sz w:val="28"/>
          <w:szCs w:val="28"/>
        </w:rPr>
        <w:t xml:space="preserve">Налоговая льгота по уплате земельного налога на территории городского округа предоставляется субъектам инвестиционной деятельности в соответствии с решением Собрания депутатов Копейского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от 25.06.2014 № 942-МО </w:t>
      </w:r>
      <w:r w:rsidRPr="00997A84">
        <w:rPr>
          <w:rFonts w:ascii="Times New Roman" w:hAnsi="Times New Roman" w:cs="Times New Roman"/>
          <w:sz w:val="28"/>
          <w:szCs w:val="28"/>
        </w:rPr>
        <w:t>«О земельном налоге на территории Копейского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9AE" w:rsidRDefault="000419AE" w:rsidP="00B2695D">
      <w:pPr>
        <w:pStyle w:val="ListParagraph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C1F66">
        <w:rPr>
          <w:rFonts w:ascii="Times New Roman" w:hAnsi="Times New Roman" w:cs="Times New Roman"/>
          <w:sz w:val="28"/>
          <w:szCs w:val="28"/>
        </w:rPr>
        <w:t>Субъектам инвестиционной деятельности, заключившим инвестиционные соглашения в порядке, установленном администрацией городского округа, предоставляются льготные условия пользования землей, находящейся в муниципальной собственности городского округа.</w:t>
      </w:r>
    </w:p>
    <w:p w:rsidR="000419AE" w:rsidRPr="00B2695D" w:rsidRDefault="000419AE" w:rsidP="00B2695D">
      <w:pPr>
        <w:pStyle w:val="ListParagraph"/>
        <w:numPr>
          <w:ilvl w:val="0"/>
          <w:numId w:val="3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B2695D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для осуществления инвестиционной деятельности предоставляется в аренду имущество, находящееся в муниципальной собственности городского округа, на льготных условиях в порядке, установленном решением Собрания депутатов городского округа.</w:t>
      </w:r>
    </w:p>
    <w:p w:rsidR="000419AE" w:rsidRPr="005B1716" w:rsidRDefault="000419AE" w:rsidP="00B2695D">
      <w:pPr>
        <w:pStyle w:val="ListParagraph"/>
        <w:numPr>
          <w:ilvl w:val="0"/>
          <w:numId w:val="3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49CD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49CD">
        <w:rPr>
          <w:rFonts w:ascii="Times New Roman" w:hAnsi="Times New Roman" w:cs="Times New Roman"/>
          <w:sz w:val="28"/>
          <w:szCs w:val="28"/>
        </w:rPr>
        <w:t xml:space="preserve"> за счет ср</w:t>
      </w:r>
      <w:r>
        <w:rPr>
          <w:rFonts w:ascii="Times New Roman" w:hAnsi="Times New Roman" w:cs="Times New Roman"/>
          <w:sz w:val="28"/>
          <w:szCs w:val="28"/>
        </w:rPr>
        <w:t>едств бюджета</w:t>
      </w:r>
      <w:r w:rsidRPr="003F49CD">
        <w:rPr>
          <w:rFonts w:ascii="Times New Roman" w:hAnsi="Times New Roman" w:cs="Times New Roman"/>
          <w:sz w:val="28"/>
          <w:szCs w:val="28"/>
        </w:rPr>
        <w:t xml:space="preserve"> городского округа в целях возмещения </w:t>
      </w:r>
      <w:r>
        <w:rPr>
          <w:rFonts w:ascii="Times New Roman" w:hAnsi="Times New Roman" w:cs="Times New Roman"/>
          <w:sz w:val="28"/>
          <w:szCs w:val="28"/>
        </w:rPr>
        <w:t xml:space="preserve">части затрат на приобретение оборудования в целях создания и (или) развития либо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деятельности, </w:t>
      </w:r>
      <w:r w:rsidRPr="00AD4045">
        <w:rPr>
          <w:rFonts w:ascii="Times New Roman" w:hAnsi="Times New Roman" w:cs="Times New Roman"/>
          <w:sz w:val="28"/>
          <w:szCs w:val="28"/>
        </w:rPr>
        <w:t xml:space="preserve">в случаях и порядке, предусмотренных решением Собрания депутатов городского округа о бюджете городского округа на очередной финансовый </w:t>
      </w:r>
      <w:r w:rsidRPr="003F49CD">
        <w:rPr>
          <w:rFonts w:ascii="Times New Roman" w:hAnsi="Times New Roman" w:cs="Times New Roman"/>
          <w:sz w:val="28"/>
          <w:szCs w:val="28"/>
        </w:rPr>
        <w:t>год (очередной финансовый год и плановый период) и принимаемыми в соответствии с ним нормативными правовыми актами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9AE" w:rsidRPr="005B1716" w:rsidRDefault="000419AE" w:rsidP="00552D1B">
      <w:pPr>
        <w:pStyle w:val="Default"/>
        <w:jc w:val="center"/>
        <w:rPr>
          <w:bCs/>
          <w:color w:val="auto"/>
          <w:sz w:val="28"/>
          <w:szCs w:val="28"/>
        </w:rPr>
      </w:pPr>
    </w:p>
    <w:p w:rsidR="000419AE" w:rsidRDefault="000419AE" w:rsidP="00552D1B">
      <w:pPr>
        <w:pStyle w:val="Default"/>
        <w:jc w:val="center"/>
        <w:rPr>
          <w:bCs/>
          <w:color w:val="auto"/>
          <w:sz w:val="28"/>
          <w:szCs w:val="28"/>
        </w:rPr>
      </w:pPr>
      <w:r w:rsidRPr="003F49CD">
        <w:rPr>
          <w:bCs/>
          <w:color w:val="auto"/>
          <w:sz w:val="28"/>
          <w:szCs w:val="28"/>
          <w:lang w:val="en-US"/>
        </w:rPr>
        <w:t>V</w:t>
      </w:r>
      <w:r>
        <w:rPr>
          <w:bCs/>
          <w:color w:val="auto"/>
          <w:sz w:val="28"/>
          <w:szCs w:val="28"/>
          <w:lang w:val="en-US"/>
        </w:rPr>
        <w:t>I</w:t>
      </w:r>
      <w:r w:rsidRPr="003F49CD"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>Условия предоставления муниципальной поддержки инвестиционной деятельности за счет средств городского бюджета</w:t>
      </w:r>
    </w:p>
    <w:p w:rsidR="000419AE" w:rsidRDefault="000419AE" w:rsidP="00997A84">
      <w:pPr>
        <w:pStyle w:val="ListParagraph"/>
        <w:ind w:left="737" w:firstLine="0"/>
        <w:rPr>
          <w:rFonts w:ascii="Times New Roman" w:hAnsi="Times New Roman" w:cs="Times New Roman"/>
          <w:sz w:val="28"/>
          <w:szCs w:val="28"/>
        </w:rPr>
      </w:pPr>
    </w:p>
    <w:p w:rsidR="000419AE" w:rsidRPr="005B1716" w:rsidRDefault="000419AE" w:rsidP="00B2695D">
      <w:pPr>
        <w:pStyle w:val="ListParagraph"/>
        <w:numPr>
          <w:ilvl w:val="0"/>
          <w:numId w:val="14"/>
        </w:numPr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B1716">
        <w:rPr>
          <w:rFonts w:ascii="Times New Roman" w:hAnsi="Times New Roman" w:cs="Times New Roman"/>
          <w:sz w:val="28"/>
          <w:szCs w:val="28"/>
        </w:rPr>
        <w:t>Муниципальная поддержка инвестиционной деятельности предоставляется на условиях:</w:t>
      </w:r>
    </w:p>
    <w:p w:rsidR="000419AE" w:rsidRDefault="000419AE" w:rsidP="00B2695D">
      <w:pPr>
        <w:pStyle w:val="Default"/>
        <w:numPr>
          <w:ilvl w:val="0"/>
          <w:numId w:val="30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конкурсного отбора инвестиционных объектов;</w:t>
      </w:r>
    </w:p>
    <w:p w:rsidR="000419AE" w:rsidRDefault="000419AE" w:rsidP="00B2695D">
      <w:pPr>
        <w:pStyle w:val="Default"/>
        <w:numPr>
          <w:ilvl w:val="0"/>
          <w:numId w:val="30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долевого участия субъектов инвестиционной деятельности в финансировании инвестиционного проекта;</w:t>
      </w:r>
    </w:p>
    <w:p w:rsidR="000419AE" w:rsidRDefault="000419AE" w:rsidP="00B2695D">
      <w:pPr>
        <w:pStyle w:val="Default"/>
        <w:numPr>
          <w:ilvl w:val="0"/>
          <w:numId w:val="30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контроля целевого использования средств городского бюджета, направляемых на муниципальную поддержку.</w:t>
      </w:r>
    </w:p>
    <w:p w:rsidR="000419AE" w:rsidRPr="005B1716" w:rsidRDefault="000419AE" w:rsidP="00B2695D">
      <w:pPr>
        <w:pStyle w:val="ListParagraph"/>
        <w:numPr>
          <w:ilvl w:val="0"/>
          <w:numId w:val="15"/>
        </w:numPr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  <w:r w:rsidRPr="005B1716">
        <w:rPr>
          <w:rFonts w:ascii="Times New Roman" w:hAnsi="Times New Roman" w:cs="Times New Roman"/>
          <w:sz w:val="28"/>
          <w:szCs w:val="28"/>
        </w:rPr>
        <w:t>Муниципальная поддержка предоставляется субъектам инвестиционной деятельности при условии отсутствия задолженности по налогам и сборам в бюджеты бюджетной системы Российской Федерации и страховым взносам в бюджеты государственных внебюджетных фондов Российской Федерации и обеспечения своевременного внесения текущих налоговых платежей в бюджеты бюджетной системы Российской Федерации и страховых взносов в государственные внебюджетные фонды Российской Федерации.</w:t>
      </w:r>
    </w:p>
    <w:p w:rsidR="000419AE" w:rsidRDefault="000419AE" w:rsidP="00552D1B">
      <w:pPr>
        <w:pStyle w:val="Default"/>
        <w:jc w:val="center"/>
        <w:rPr>
          <w:bCs/>
          <w:color w:val="auto"/>
          <w:sz w:val="28"/>
          <w:szCs w:val="28"/>
        </w:rPr>
      </w:pPr>
    </w:p>
    <w:p w:rsidR="000419AE" w:rsidRDefault="000419AE" w:rsidP="00552D1B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VII</w:t>
      </w:r>
      <w:r w:rsidRPr="00BF1977">
        <w:rPr>
          <w:bCs/>
          <w:color w:val="auto"/>
          <w:sz w:val="28"/>
          <w:szCs w:val="28"/>
        </w:rPr>
        <w:t xml:space="preserve">. </w:t>
      </w:r>
      <w:r>
        <w:rPr>
          <w:bCs/>
          <w:color w:val="auto"/>
          <w:sz w:val="28"/>
          <w:szCs w:val="28"/>
        </w:rPr>
        <w:t xml:space="preserve">Условия проведения и критерии конкурсного отбора инвестиционных проектов субъектов инвестиционной деятельности, претендующих на получение </w:t>
      </w:r>
      <w:r w:rsidRPr="00841498">
        <w:rPr>
          <w:bCs/>
          <w:color w:val="auto"/>
          <w:sz w:val="28"/>
          <w:szCs w:val="28"/>
        </w:rPr>
        <w:t>муниципальной</w:t>
      </w:r>
      <w:r>
        <w:rPr>
          <w:bCs/>
          <w:color w:val="auto"/>
          <w:sz w:val="28"/>
          <w:szCs w:val="28"/>
        </w:rPr>
        <w:t xml:space="preserve"> поддержки инвестиционной деятельности за счет средств городского бюджета</w:t>
      </w:r>
    </w:p>
    <w:p w:rsidR="000419AE" w:rsidRDefault="000419AE" w:rsidP="00552D1B">
      <w:pPr>
        <w:pStyle w:val="Default"/>
        <w:jc w:val="center"/>
        <w:rPr>
          <w:bCs/>
          <w:color w:val="auto"/>
          <w:sz w:val="28"/>
          <w:szCs w:val="28"/>
        </w:rPr>
      </w:pPr>
    </w:p>
    <w:p w:rsidR="000419AE" w:rsidRDefault="000419AE" w:rsidP="00B2695D">
      <w:pPr>
        <w:pStyle w:val="ListParagraph"/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B1716">
        <w:rPr>
          <w:rFonts w:ascii="Times New Roman" w:hAnsi="Times New Roman" w:cs="Times New Roman"/>
          <w:sz w:val="28"/>
          <w:szCs w:val="28"/>
        </w:rPr>
        <w:t>Конкурсный отбор проводится среди инвестиционных проектов субъектов инвестиционной деятельности, претендующих на получение муниципальной поддержки инвестиционной деятельности за счет городского бюджета, в порядке, утвержденном нормативным правовым актом администрации городского округа.</w:t>
      </w:r>
    </w:p>
    <w:p w:rsidR="000419AE" w:rsidRPr="003D37D7" w:rsidRDefault="000419AE" w:rsidP="00B2695D">
      <w:pPr>
        <w:pStyle w:val="ListParagraph"/>
        <w:numPr>
          <w:ilvl w:val="0"/>
          <w:numId w:val="28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3D37D7">
        <w:rPr>
          <w:rFonts w:ascii="Times New Roman" w:hAnsi="Times New Roman" w:cs="Times New Roman"/>
          <w:sz w:val="28"/>
          <w:szCs w:val="28"/>
        </w:rPr>
        <w:t>Основные критерии конкурсного отбора инвестиционных проектов:</w:t>
      </w:r>
    </w:p>
    <w:p w:rsidR="000419AE" w:rsidRDefault="000419AE" w:rsidP="00B2695D">
      <w:pPr>
        <w:pStyle w:val="Default"/>
        <w:numPr>
          <w:ilvl w:val="0"/>
          <w:numId w:val="2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количество создаваемых рабочих мест;</w:t>
      </w:r>
    </w:p>
    <w:p w:rsidR="000419AE" w:rsidRDefault="000419AE" w:rsidP="00B2695D">
      <w:pPr>
        <w:pStyle w:val="Default"/>
        <w:numPr>
          <w:ilvl w:val="0"/>
          <w:numId w:val="2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объем инвестиций;</w:t>
      </w:r>
    </w:p>
    <w:p w:rsidR="000419AE" w:rsidRDefault="000419AE" w:rsidP="00B2695D">
      <w:pPr>
        <w:pStyle w:val="Default"/>
        <w:numPr>
          <w:ilvl w:val="0"/>
          <w:numId w:val="26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объем налоговых поступлений от реализации инвестиционного проекта.</w:t>
      </w:r>
    </w:p>
    <w:p w:rsidR="000419AE" w:rsidRPr="00BF1977" w:rsidRDefault="000419AE" w:rsidP="00BF197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0419AE" w:rsidRDefault="000419AE" w:rsidP="004E3559">
      <w:pPr>
        <w:pStyle w:val="Default"/>
        <w:jc w:val="center"/>
        <w:rPr>
          <w:bCs/>
          <w:color w:val="auto"/>
          <w:sz w:val="28"/>
          <w:szCs w:val="28"/>
        </w:rPr>
      </w:pPr>
    </w:p>
    <w:p w:rsidR="000419AE" w:rsidRPr="003F49CD" w:rsidRDefault="000419AE" w:rsidP="004E3559">
      <w:pPr>
        <w:pStyle w:val="Default"/>
        <w:jc w:val="center"/>
        <w:rPr>
          <w:bCs/>
          <w:color w:val="auto"/>
          <w:sz w:val="28"/>
          <w:szCs w:val="28"/>
        </w:rPr>
      </w:pPr>
      <w:bookmarkStart w:id="17" w:name="_GoBack"/>
      <w:bookmarkEnd w:id="17"/>
      <w:r>
        <w:rPr>
          <w:bCs/>
          <w:color w:val="auto"/>
          <w:sz w:val="28"/>
          <w:szCs w:val="28"/>
          <w:lang w:val="en-US"/>
        </w:rPr>
        <w:t>VIII</w:t>
      </w:r>
      <w:r w:rsidRPr="003F49CD">
        <w:rPr>
          <w:bCs/>
          <w:color w:val="auto"/>
          <w:sz w:val="28"/>
          <w:szCs w:val="28"/>
        </w:rPr>
        <w:t xml:space="preserve">. Права и обязанности </w:t>
      </w:r>
      <w:r>
        <w:rPr>
          <w:bCs/>
          <w:color w:val="auto"/>
          <w:sz w:val="28"/>
          <w:szCs w:val="28"/>
        </w:rPr>
        <w:t>субъектов инвестиционной деятельности</w:t>
      </w:r>
    </w:p>
    <w:p w:rsidR="000419AE" w:rsidRPr="003F49CD" w:rsidRDefault="000419AE" w:rsidP="00991365">
      <w:pPr>
        <w:pStyle w:val="Default"/>
        <w:rPr>
          <w:color w:val="auto"/>
          <w:sz w:val="28"/>
          <w:szCs w:val="28"/>
        </w:rPr>
      </w:pPr>
    </w:p>
    <w:p w:rsidR="000419AE" w:rsidRPr="005B1716" w:rsidRDefault="000419AE" w:rsidP="00B2695D">
      <w:pPr>
        <w:pStyle w:val="ListParagraph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B1716">
        <w:rPr>
          <w:rFonts w:ascii="Times New Roman" w:hAnsi="Times New Roman" w:cs="Times New Roman"/>
          <w:sz w:val="28"/>
          <w:szCs w:val="28"/>
        </w:rPr>
        <w:t>Инвесторы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716">
        <w:rPr>
          <w:rFonts w:ascii="Times New Roman" w:hAnsi="Times New Roman" w:cs="Times New Roman"/>
          <w:sz w:val="28"/>
          <w:szCs w:val="28"/>
        </w:rPr>
        <w:t>имеют равные права при осуществлении инвестиционной деятельности на территории городского округа.</w:t>
      </w:r>
    </w:p>
    <w:p w:rsidR="000419AE" w:rsidRPr="005B1716" w:rsidRDefault="000419AE" w:rsidP="00B2695D">
      <w:pPr>
        <w:pStyle w:val="ListParagraph"/>
        <w:numPr>
          <w:ilvl w:val="0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B1716">
        <w:rPr>
          <w:rFonts w:ascii="Times New Roman" w:hAnsi="Times New Roman" w:cs="Times New Roman"/>
          <w:sz w:val="28"/>
          <w:szCs w:val="28"/>
        </w:rPr>
        <w:t>Субъекты инвестиционной деятельности вправе в пределах, установленных законодательством Российской Федерации и Челябинской области:</w:t>
      </w:r>
    </w:p>
    <w:p w:rsidR="000419AE" w:rsidRPr="00D13216" w:rsidRDefault="000419AE" w:rsidP="00B2695D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 w:rsidRPr="00D13216">
        <w:rPr>
          <w:color w:val="auto"/>
          <w:sz w:val="28"/>
          <w:szCs w:val="28"/>
        </w:rPr>
        <w:t>участвовать в проводимых конкурсах;</w:t>
      </w:r>
    </w:p>
    <w:p w:rsidR="000419AE" w:rsidRPr="003F49CD" w:rsidRDefault="000419AE" w:rsidP="00B2695D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получать от органов </w:t>
      </w:r>
      <w:r w:rsidRPr="001D35FF">
        <w:rPr>
          <w:color w:val="auto"/>
          <w:sz w:val="28"/>
          <w:szCs w:val="28"/>
        </w:rPr>
        <w:t>местного самоуправления городского округа</w:t>
      </w:r>
      <w:r>
        <w:rPr>
          <w:color w:val="auto"/>
          <w:sz w:val="28"/>
          <w:szCs w:val="28"/>
        </w:rPr>
        <w:t xml:space="preserve"> информацию по вопросам, связанным с инвестиционной деятельностью;</w:t>
      </w:r>
    </w:p>
    <w:p w:rsidR="000419AE" w:rsidRPr="003F49CD" w:rsidRDefault="000419AE" w:rsidP="00B2695D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самостоятельно определять направления</w:t>
      </w:r>
      <w:r w:rsidRPr="003F49CD">
        <w:rPr>
          <w:color w:val="auto"/>
          <w:sz w:val="28"/>
          <w:szCs w:val="28"/>
        </w:rPr>
        <w:t>, форм</w:t>
      </w:r>
      <w:r>
        <w:rPr>
          <w:color w:val="auto"/>
          <w:sz w:val="28"/>
          <w:szCs w:val="28"/>
        </w:rPr>
        <w:t>ы и объемы инвестиций, привлекать</w:t>
      </w:r>
      <w:r w:rsidRPr="003F49CD">
        <w:rPr>
          <w:color w:val="auto"/>
          <w:sz w:val="28"/>
          <w:szCs w:val="28"/>
        </w:rPr>
        <w:t xml:space="preserve"> иных лиц к инвестиционной деятельности; </w:t>
      </w:r>
    </w:p>
    <w:p w:rsidR="000419AE" w:rsidRPr="003F49CD" w:rsidRDefault="000419AE" w:rsidP="00B2695D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владеть, пользоваться и распоряжаться</w:t>
      </w:r>
      <w:r w:rsidRPr="003F49CD">
        <w:rPr>
          <w:color w:val="auto"/>
          <w:sz w:val="28"/>
          <w:szCs w:val="28"/>
        </w:rPr>
        <w:t xml:space="preserve"> объектами инвестиций и результатами осуществленных инвестиций; </w:t>
      </w:r>
    </w:p>
    <w:p w:rsidR="000419AE" w:rsidRPr="003F49CD" w:rsidRDefault="000419AE" w:rsidP="00B2695D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объединять собственные и привлеченные</w:t>
      </w:r>
      <w:r w:rsidRPr="003F49CD">
        <w:rPr>
          <w:color w:val="auto"/>
          <w:sz w:val="28"/>
          <w:szCs w:val="28"/>
        </w:rPr>
        <w:t xml:space="preserve"> средств</w:t>
      </w:r>
      <w:r>
        <w:rPr>
          <w:color w:val="auto"/>
          <w:sz w:val="28"/>
          <w:szCs w:val="28"/>
        </w:rPr>
        <w:t>а</w:t>
      </w:r>
      <w:r w:rsidRPr="003F49CD">
        <w:rPr>
          <w:color w:val="auto"/>
          <w:sz w:val="28"/>
          <w:szCs w:val="28"/>
        </w:rPr>
        <w:t xml:space="preserve"> со средствами других инвесторов в целях совместного осуществления инв</w:t>
      </w:r>
      <w:r>
        <w:rPr>
          <w:color w:val="auto"/>
          <w:sz w:val="28"/>
          <w:szCs w:val="28"/>
        </w:rPr>
        <w:t>естиционной деятельности</w:t>
      </w:r>
      <w:r w:rsidRPr="003F49CD">
        <w:rPr>
          <w:color w:val="auto"/>
          <w:sz w:val="28"/>
          <w:szCs w:val="28"/>
        </w:rPr>
        <w:t xml:space="preserve">; </w:t>
      </w:r>
    </w:p>
    <w:p w:rsidR="000419AE" w:rsidRPr="003F49CD" w:rsidRDefault="000419AE" w:rsidP="00B2695D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передавать по договору и (или)</w:t>
      </w:r>
      <w:r w:rsidRPr="003F49C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муниципальному контракту свои права на осуществление капитальных вложений</w:t>
      </w:r>
      <w:r w:rsidRPr="003F49CD">
        <w:rPr>
          <w:color w:val="auto"/>
          <w:sz w:val="28"/>
          <w:szCs w:val="28"/>
        </w:rPr>
        <w:t xml:space="preserve"> и на их результаты физическим и юридическим лицам, государственным органам и органам местного самоуправления</w:t>
      </w:r>
      <w:r>
        <w:rPr>
          <w:color w:val="auto"/>
          <w:sz w:val="28"/>
          <w:szCs w:val="28"/>
        </w:rPr>
        <w:t xml:space="preserve">; </w:t>
      </w:r>
    </w:p>
    <w:p w:rsidR="000419AE" w:rsidRPr="003F49CD" w:rsidRDefault="000419AE" w:rsidP="00B2695D">
      <w:pPr>
        <w:pStyle w:val="Default"/>
        <w:numPr>
          <w:ilvl w:val="0"/>
          <w:numId w:val="1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пользоваться льготами, предусмотренными нормативными правовыми актами </w:t>
      </w:r>
      <w:r w:rsidRPr="001D35FF">
        <w:rPr>
          <w:color w:val="auto"/>
          <w:sz w:val="28"/>
          <w:szCs w:val="28"/>
        </w:rPr>
        <w:t>органов местного самоуправления городского округа</w:t>
      </w:r>
      <w:r>
        <w:rPr>
          <w:color w:val="auto"/>
          <w:sz w:val="28"/>
          <w:szCs w:val="28"/>
        </w:rPr>
        <w:t>.</w:t>
      </w:r>
    </w:p>
    <w:p w:rsidR="000419AE" w:rsidRPr="005B1716" w:rsidRDefault="000419AE" w:rsidP="00B2695D">
      <w:pPr>
        <w:pStyle w:val="ListParagraph"/>
        <w:numPr>
          <w:ilvl w:val="0"/>
          <w:numId w:val="2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5B1716">
        <w:rPr>
          <w:rFonts w:ascii="Times New Roman" w:hAnsi="Times New Roman" w:cs="Times New Roman"/>
          <w:sz w:val="28"/>
          <w:szCs w:val="28"/>
        </w:rPr>
        <w:t xml:space="preserve">Обязанности субъектов инвестиционной деятельности: </w:t>
      </w:r>
    </w:p>
    <w:p w:rsidR="000419AE" w:rsidRPr="003F49CD" w:rsidRDefault="000419AE" w:rsidP="006967EF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F49CD">
        <w:rPr>
          <w:color w:val="auto"/>
          <w:sz w:val="28"/>
          <w:szCs w:val="28"/>
        </w:rPr>
        <w:t xml:space="preserve">соблюдать требования законодательства Российской Федерации, Челябинской области и муниципальных правовых актов городского округа; </w:t>
      </w:r>
    </w:p>
    <w:p w:rsidR="000419AE" w:rsidRPr="003F49CD" w:rsidRDefault="000419AE" w:rsidP="00B2695D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F49CD">
        <w:rPr>
          <w:color w:val="auto"/>
          <w:sz w:val="28"/>
          <w:szCs w:val="28"/>
        </w:rPr>
        <w:t>использовать средства</w:t>
      </w:r>
      <w:r>
        <w:rPr>
          <w:color w:val="auto"/>
          <w:sz w:val="28"/>
          <w:szCs w:val="28"/>
        </w:rPr>
        <w:t xml:space="preserve"> бюджета городского округа</w:t>
      </w:r>
      <w:r w:rsidRPr="003F49CD">
        <w:rPr>
          <w:color w:val="auto"/>
          <w:sz w:val="28"/>
          <w:szCs w:val="28"/>
        </w:rPr>
        <w:t xml:space="preserve">, направляемые на инвестиционную деятельность, по целевому назначению; </w:t>
      </w:r>
    </w:p>
    <w:p w:rsidR="000419AE" w:rsidRPr="003F49CD" w:rsidRDefault="000419AE" w:rsidP="00B2695D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F49CD">
        <w:rPr>
          <w:color w:val="auto"/>
          <w:sz w:val="28"/>
          <w:szCs w:val="28"/>
        </w:rPr>
        <w:t>выполнять своевременно и в полном объеме договорные и иные принятые на себя обязательства</w:t>
      </w:r>
      <w:r>
        <w:rPr>
          <w:color w:val="auto"/>
          <w:sz w:val="28"/>
          <w:szCs w:val="28"/>
        </w:rPr>
        <w:t xml:space="preserve"> с</w:t>
      </w:r>
      <w:r w:rsidRPr="001D35FF">
        <w:t xml:space="preserve"> </w:t>
      </w:r>
      <w:r w:rsidRPr="001D35FF">
        <w:rPr>
          <w:color w:val="auto"/>
          <w:sz w:val="28"/>
          <w:szCs w:val="28"/>
        </w:rPr>
        <w:t>орган</w:t>
      </w:r>
      <w:r>
        <w:rPr>
          <w:color w:val="auto"/>
          <w:sz w:val="28"/>
          <w:szCs w:val="28"/>
        </w:rPr>
        <w:t>ами</w:t>
      </w:r>
      <w:r w:rsidRPr="001D35FF">
        <w:rPr>
          <w:color w:val="auto"/>
          <w:sz w:val="28"/>
          <w:szCs w:val="28"/>
        </w:rPr>
        <w:t xml:space="preserve"> местного самоуправления городского округа</w:t>
      </w:r>
      <w:r>
        <w:rPr>
          <w:color w:val="auto"/>
          <w:sz w:val="28"/>
          <w:szCs w:val="28"/>
        </w:rPr>
        <w:t>;</w:t>
      </w:r>
    </w:p>
    <w:p w:rsidR="000419AE" w:rsidRPr="003F49CD" w:rsidRDefault="000419AE" w:rsidP="00B2695D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допускать проявления недобросовестной конкуренции и выполнять требования антимонопольного законодательства;</w:t>
      </w:r>
    </w:p>
    <w:p w:rsidR="000419AE" w:rsidRPr="003F49CD" w:rsidRDefault="000419AE" w:rsidP="00B2695D">
      <w:pPr>
        <w:pStyle w:val="Default"/>
        <w:numPr>
          <w:ilvl w:val="0"/>
          <w:numId w:val="25"/>
        </w:numPr>
        <w:jc w:val="both"/>
        <w:rPr>
          <w:color w:val="auto"/>
          <w:sz w:val="28"/>
          <w:szCs w:val="28"/>
        </w:rPr>
      </w:pPr>
      <w:r w:rsidRPr="003F49CD">
        <w:rPr>
          <w:color w:val="auto"/>
          <w:sz w:val="28"/>
          <w:szCs w:val="28"/>
        </w:rPr>
        <w:t xml:space="preserve">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законодательством; </w:t>
      </w:r>
    </w:p>
    <w:p w:rsidR="000419AE" w:rsidRDefault="000419AE" w:rsidP="001641D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19AE" w:rsidRDefault="000419AE" w:rsidP="00432F29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IX</w:t>
      </w:r>
      <w:r w:rsidRPr="00397ED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Ответственность субъектов инвестиционной деятельности, получивших муниципальную поддержку за счет средств городского бюджета</w:t>
      </w:r>
    </w:p>
    <w:p w:rsidR="000419AE" w:rsidRDefault="000419AE" w:rsidP="00432F29">
      <w:pPr>
        <w:pStyle w:val="Default"/>
        <w:ind w:firstLine="709"/>
        <w:rPr>
          <w:color w:val="auto"/>
          <w:sz w:val="28"/>
          <w:szCs w:val="28"/>
        </w:rPr>
      </w:pPr>
    </w:p>
    <w:p w:rsidR="000419AE" w:rsidRPr="005B1716" w:rsidRDefault="000419AE" w:rsidP="00B2695D">
      <w:pPr>
        <w:pStyle w:val="ListParagraph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B1716">
        <w:rPr>
          <w:rFonts w:ascii="Times New Roman" w:hAnsi="Times New Roman" w:cs="Times New Roman"/>
          <w:sz w:val="28"/>
          <w:szCs w:val="28"/>
        </w:rPr>
        <w:t>При невыполнении субъектом инвестиционной деятельности своих обязательств, в том числе по объему и срокам инвестирования, при использовании привлекаемых средств городского бюджета не по целевому назначению, а также в случае прекращения инвестиционной деятельности в связи с ликвидацией субъекта инвестиционной деятельности, он несет следующую ответственность:</w:t>
      </w:r>
    </w:p>
    <w:p w:rsidR="000419AE" w:rsidRDefault="000419AE" w:rsidP="00B2695D">
      <w:pPr>
        <w:pStyle w:val="Default"/>
        <w:numPr>
          <w:ilvl w:val="0"/>
          <w:numId w:val="9"/>
        </w:numPr>
        <w:tabs>
          <w:tab w:val="clear" w:pos="1043"/>
          <w:tab w:val="left" w:pos="1276"/>
        </w:tabs>
        <w:ind w:firstLine="9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поддержка за счет средств городского бюджета прекращается, субъект инвестиционной деятельности полностью возмещает потери городского бюджета;</w:t>
      </w:r>
    </w:p>
    <w:p w:rsidR="000419AE" w:rsidRPr="00397EDA" w:rsidRDefault="000419AE" w:rsidP="00B2695D">
      <w:pPr>
        <w:pStyle w:val="Default"/>
        <w:numPr>
          <w:ilvl w:val="0"/>
          <w:numId w:val="9"/>
        </w:numPr>
        <w:tabs>
          <w:tab w:val="clear" w:pos="1043"/>
          <w:tab w:val="left" w:pos="1276"/>
        </w:tabs>
        <w:ind w:firstLine="9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убытки, возникшие в связи с невыполнением обязательств по инвестированию, возмещаются субъектом инвестиционной деятельности в порядке, предусмотренном законодательством Российской Федерации.</w:t>
      </w:r>
    </w:p>
    <w:p w:rsidR="000419AE" w:rsidRDefault="000419AE" w:rsidP="001641D4">
      <w:pPr>
        <w:pStyle w:val="Default"/>
        <w:jc w:val="center"/>
        <w:rPr>
          <w:bCs/>
          <w:color w:val="auto"/>
          <w:sz w:val="28"/>
          <w:szCs w:val="28"/>
        </w:rPr>
      </w:pPr>
    </w:p>
    <w:p w:rsidR="000419AE" w:rsidRPr="003F49CD" w:rsidRDefault="000419AE" w:rsidP="001641D4">
      <w:pPr>
        <w:pStyle w:val="Default"/>
        <w:jc w:val="center"/>
        <w:rPr>
          <w:bCs/>
          <w:color w:val="auto"/>
          <w:sz w:val="28"/>
          <w:szCs w:val="28"/>
        </w:rPr>
      </w:pPr>
      <w:r w:rsidRPr="003F49CD">
        <w:rPr>
          <w:bCs/>
          <w:color w:val="auto"/>
          <w:sz w:val="28"/>
          <w:szCs w:val="28"/>
          <w:lang w:val="en-US"/>
        </w:rPr>
        <w:t>X</w:t>
      </w:r>
      <w:r w:rsidRPr="003F49CD">
        <w:rPr>
          <w:bCs/>
          <w:color w:val="auto"/>
          <w:sz w:val="28"/>
          <w:szCs w:val="28"/>
        </w:rPr>
        <w:t>. Гарантии прав инвесторов и защита их инвестиций</w:t>
      </w:r>
    </w:p>
    <w:p w:rsidR="000419AE" w:rsidRPr="003F49CD" w:rsidRDefault="000419AE" w:rsidP="001641D4">
      <w:pPr>
        <w:pStyle w:val="Default"/>
        <w:jc w:val="both"/>
        <w:rPr>
          <w:color w:val="auto"/>
          <w:sz w:val="28"/>
          <w:szCs w:val="28"/>
        </w:rPr>
      </w:pPr>
    </w:p>
    <w:p w:rsidR="000419AE" w:rsidRPr="005B1716" w:rsidRDefault="000419AE" w:rsidP="00B2695D">
      <w:pPr>
        <w:pStyle w:val="ListParagraph"/>
        <w:numPr>
          <w:ilvl w:val="0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B1716">
        <w:rPr>
          <w:rFonts w:ascii="Times New Roman" w:hAnsi="Times New Roman" w:cs="Times New Roman"/>
          <w:sz w:val="28"/>
          <w:szCs w:val="28"/>
        </w:rPr>
        <w:t>Гарантии прав инвесторов и защита инвестиций осуществляются на территории городского округа в соответствии с нормативно-правовыми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1716">
        <w:rPr>
          <w:rFonts w:ascii="Times New Roman" w:hAnsi="Times New Roman" w:cs="Times New Roman"/>
          <w:sz w:val="28"/>
          <w:szCs w:val="28"/>
        </w:rPr>
        <w:t xml:space="preserve"> Челябинской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A84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городского округа</w:t>
      </w:r>
      <w:r w:rsidRPr="005B1716">
        <w:rPr>
          <w:rFonts w:ascii="Times New Roman" w:hAnsi="Times New Roman" w:cs="Times New Roman"/>
          <w:sz w:val="28"/>
          <w:szCs w:val="28"/>
        </w:rPr>
        <w:t xml:space="preserve"> в сфере регулирования инвестиционной деятельности. </w:t>
      </w:r>
    </w:p>
    <w:p w:rsidR="000419AE" w:rsidRPr="005B1716" w:rsidRDefault="000419AE" w:rsidP="00B2695D">
      <w:pPr>
        <w:pStyle w:val="ListParagraph"/>
        <w:numPr>
          <w:ilvl w:val="0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B171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городского округа в пределах своей компетенции: </w:t>
      </w:r>
    </w:p>
    <w:p w:rsidR="000419AE" w:rsidRPr="003F49CD" w:rsidRDefault="000419AE" w:rsidP="00B2695D">
      <w:pPr>
        <w:pStyle w:val="Default"/>
        <w:numPr>
          <w:ilvl w:val="0"/>
          <w:numId w:val="10"/>
        </w:numPr>
        <w:tabs>
          <w:tab w:val="clear" w:pos="1043"/>
          <w:tab w:val="num" w:pos="1134"/>
        </w:tabs>
        <w:ind w:firstLine="942"/>
        <w:jc w:val="both"/>
        <w:rPr>
          <w:color w:val="auto"/>
          <w:sz w:val="28"/>
          <w:szCs w:val="28"/>
        </w:rPr>
      </w:pPr>
      <w:r w:rsidRPr="003F49CD">
        <w:rPr>
          <w:color w:val="auto"/>
          <w:sz w:val="28"/>
          <w:szCs w:val="28"/>
        </w:rPr>
        <w:t xml:space="preserve">обеспечивают стабильность прав инвесторов на период действия инвестиционного соглашения об оказании муниципальной поддержки; </w:t>
      </w:r>
    </w:p>
    <w:p w:rsidR="000419AE" w:rsidRPr="003F49CD" w:rsidRDefault="000419AE" w:rsidP="00B2695D">
      <w:pPr>
        <w:pStyle w:val="Default"/>
        <w:numPr>
          <w:ilvl w:val="0"/>
          <w:numId w:val="10"/>
        </w:numPr>
        <w:tabs>
          <w:tab w:val="clear" w:pos="1043"/>
          <w:tab w:val="num" w:pos="1134"/>
        </w:tabs>
        <w:ind w:firstLine="942"/>
        <w:jc w:val="both"/>
        <w:rPr>
          <w:color w:val="auto"/>
          <w:sz w:val="28"/>
          <w:szCs w:val="28"/>
        </w:rPr>
      </w:pPr>
      <w:r w:rsidRPr="003F49CD">
        <w:rPr>
          <w:color w:val="auto"/>
          <w:sz w:val="28"/>
          <w:szCs w:val="28"/>
        </w:rPr>
        <w:t>гарантируют всем субъектам инвестиционной деятельности независимо от форм собственности обеспечение равных прав при осуществлении инвестиционной деятельнос</w:t>
      </w:r>
      <w:r>
        <w:rPr>
          <w:color w:val="auto"/>
          <w:sz w:val="28"/>
          <w:szCs w:val="28"/>
        </w:rPr>
        <w:t>ти, защиту капитальных вложений;</w:t>
      </w:r>
      <w:r w:rsidRPr="003F49CD">
        <w:rPr>
          <w:color w:val="auto"/>
          <w:sz w:val="28"/>
          <w:szCs w:val="28"/>
        </w:rPr>
        <w:t xml:space="preserve"> </w:t>
      </w:r>
    </w:p>
    <w:p w:rsidR="000419AE" w:rsidRDefault="000419AE" w:rsidP="00B2695D">
      <w:pPr>
        <w:pStyle w:val="Default"/>
        <w:numPr>
          <w:ilvl w:val="0"/>
          <w:numId w:val="10"/>
        </w:numPr>
        <w:tabs>
          <w:tab w:val="clear" w:pos="1043"/>
          <w:tab w:val="num" w:pos="1134"/>
        </w:tabs>
        <w:ind w:firstLine="942"/>
        <w:jc w:val="both"/>
        <w:rPr>
          <w:color w:val="auto"/>
          <w:sz w:val="28"/>
          <w:szCs w:val="28"/>
        </w:rPr>
      </w:pPr>
      <w:r w:rsidRPr="003F49CD">
        <w:rPr>
          <w:color w:val="auto"/>
          <w:sz w:val="28"/>
          <w:szCs w:val="28"/>
        </w:rPr>
        <w:t xml:space="preserve">не вправе ограничивать права инвесторов в выборе объектов инвестирования, за исключением случаев, предусмотренных законодательством Российской Федерации. </w:t>
      </w:r>
    </w:p>
    <w:p w:rsidR="000419AE" w:rsidRDefault="000419AE" w:rsidP="000B12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19AE" w:rsidRPr="003F49CD" w:rsidRDefault="000419AE" w:rsidP="0072640D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>XI</w:t>
      </w:r>
      <w:r w:rsidRPr="003F49CD">
        <w:rPr>
          <w:bCs/>
          <w:color w:val="auto"/>
          <w:sz w:val="28"/>
          <w:szCs w:val="28"/>
        </w:rPr>
        <w:t>. Заключительные положения</w:t>
      </w:r>
    </w:p>
    <w:p w:rsidR="000419AE" w:rsidRPr="003F49CD" w:rsidRDefault="000419AE" w:rsidP="0072640D">
      <w:pPr>
        <w:pStyle w:val="Default"/>
        <w:jc w:val="both"/>
        <w:rPr>
          <w:color w:val="auto"/>
          <w:sz w:val="28"/>
          <w:szCs w:val="28"/>
        </w:rPr>
      </w:pPr>
    </w:p>
    <w:p w:rsidR="000419AE" w:rsidRPr="005B1716" w:rsidRDefault="000419AE" w:rsidP="00B2695D">
      <w:pPr>
        <w:pStyle w:val="ListParagraph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B1716">
        <w:rPr>
          <w:rFonts w:ascii="Times New Roman" w:hAnsi="Times New Roman" w:cs="Times New Roman"/>
          <w:sz w:val="28"/>
          <w:szCs w:val="28"/>
        </w:rPr>
        <w:t xml:space="preserve">Настоящее Положение применяется к правоотношениям, возникающим после введения его в действие. </w:t>
      </w:r>
    </w:p>
    <w:p w:rsidR="000419AE" w:rsidRPr="003F49CD" w:rsidRDefault="000419AE" w:rsidP="00B2695D">
      <w:pPr>
        <w:pStyle w:val="ListParagraph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3F49CD">
        <w:rPr>
          <w:rFonts w:ascii="Times New Roman" w:hAnsi="Times New Roman" w:cs="Times New Roman"/>
          <w:sz w:val="28"/>
          <w:szCs w:val="28"/>
        </w:rPr>
        <w:t>Изменение форм и условий муниципальной поддержки инвестиционной деятельности на территории городского округа допускается исключительно путем внесения изменений в настоящее Положение.</w:t>
      </w:r>
    </w:p>
    <w:p w:rsidR="000419AE" w:rsidRPr="003F49CD" w:rsidRDefault="000419AE" w:rsidP="00726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19AE" w:rsidRPr="003F49CD" w:rsidRDefault="000419AE" w:rsidP="00726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19AE" w:rsidRPr="003F49CD" w:rsidRDefault="000419AE" w:rsidP="00726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19AE" w:rsidRPr="003F49CD" w:rsidRDefault="000419AE" w:rsidP="00726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19AE" w:rsidRPr="003F49CD" w:rsidRDefault="000419AE" w:rsidP="007264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19AE" w:rsidRDefault="000419AE" w:rsidP="00FA2C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Копейского </w:t>
      </w:r>
    </w:p>
    <w:p w:rsidR="000419AE" w:rsidRDefault="000419AE" w:rsidP="00FA2C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по финансам, </w:t>
      </w:r>
    </w:p>
    <w:p w:rsidR="000419AE" w:rsidRPr="003F49CD" w:rsidRDefault="000419AE" w:rsidP="00FA2C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экономике и инвестиционной политике</w:t>
      </w:r>
      <w:r w:rsidRPr="003F49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О.М.Пескова</w:t>
      </w:r>
    </w:p>
    <w:p w:rsidR="000419AE" w:rsidRDefault="000419AE" w:rsidP="00E40D68">
      <w:pPr>
        <w:ind w:firstLine="7088"/>
        <w:rPr>
          <w:rFonts w:ascii="Times New Roman" w:hAnsi="Times New Roman" w:cs="Times New Roman"/>
          <w:sz w:val="28"/>
          <w:szCs w:val="28"/>
        </w:rPr>
      </w:pPr>
    </w:p>
    <w:p w:rsidR="000419AE" w:rsidRDefault="000419AE" w:rsidP="00E40D68">
      <w:pPr>
        <w:ind w:firstLine="7088"/>
        <w:rPr>
          <w:rFonts w:ascii="Times New Roman" w:hAnsi="Times New Roman" w:cs="Times New Roman"/>
          <w:sz w:val="28"/>
          <w:szCs w:val="28"/>
        </w:rPr>
      </w:pPr>
    </w:p>
    <w:sectPr w:rsidR="000419AE" w:rsidSect="001A24C7">
      <w:headerReference w:type="default" r:id="rId7"/>
      <w:footerReference w:type="default" r:id="rId8"/>
      <w:headerReference w:type="first" r:id="rId9"/>
      <w:pgSz w:w="11907" w:h="16840" w:code="9"/>
      <w:pgMar w:top="1276" w:right="561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AE" w:rsidRDefault="000419AE" w:rsidP="00F438C2">
      <w:r>
        <w:separator/>
      </w:r>
    </w:p>
  </w:endnote>
  <w:endnote w:type="continuationSeparator" w:id="0">
    <w:p w:rsidR="000419AE" w:rsidRDefault="000419AE" w:rsidP="00F4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AE" w:rsidRPr="001D1A48" w:rsidRDefault="000419AE">
    <w:pPr>
      <w:pStyle w:val="Footer"/>
      <w:jc w:val="right"/>
      <w:rPr>
        <w:rFonts w:ascii="Times New Roman" w:hAnsi="Times New Roman" w:cs="Times New Roman"/>
      </w:rPr>
    </w:pPr>
  </w:p>
  <w:p w:rsidR="000419AE" w:rsidRDefault="00041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AE" w:rsidRDefault="000419AE" w:rsidP="00F438C2">
      <w:r>
        <w:separator/>
      </w:r>
    </w:p>
  </w:footnote>
  <w:footnote w:type="continuationSeparator" w:id="0">
    <w:p w:rsidR="000419AE" w:rsidRDefault="000419AE" w:rsidP="00F4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AE" w:rsidRPr="000E7763" w:rsidRDefault="000419AE">
    <w:pPr>
      <w:pStyle w:val="Header"/>
      <w:jc w:val="center"/>
      <w:rPr>
        <w:rFonts w:ascii="Times New Roman" w:hAnsi="Times New Roman" w:cs="Times New Roman"/>
      </w:rPr>
    </w:pPr>
    <w:r w:rsidRPr="000E7763">
      <w:rPr>
        <w:rFonts w:ascii="Times New Roman" w:hAnsi="Times New Roman" w:cs="Times New Roman"/>
      </w:rPr>
      <w:fldChar w:fldCharType="begin"/>
    </w:r>
    <w:r w:rsidRPr="000E7763">
      <w:rPr>
        <w:rFonts w:ascii="Times New Roman" w:hAnsi="Times New Roman" w:cs="Times New Roman"/>
      </w:rPr>
      <w:instrText>PAGE   \* MERGEFORMAT</w:instrText>
    </w:r>
    <w:r w:rsidRPr="000E776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0E7763">
      <w:rPr>
        <w:rFonts w:ascii="Times New Roman" w:hAnsi="Times New Roman" w:cs="Times New Roman"/>
      </w:rPr>
      <w:fldChar w:fldCharType="end"/>
    </w:r>
  </w:p>
  <w:p w:rsidR="000419AE" w:rsidRPr="00CD3CA2" w:rsidRDefault="000419AE" w:rsidP="00CD3C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9AE" w:rsidRDefault="000419AE">
    <w:pPr>
      <w:pStyle w:val="Header"/>
      <w:jc w:val="center"/>
    </w:pPr>
  </w:p>
  <w:p w:rsidR="000419AE" w:rsidRDefault="000419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769"/>
    <w:multiLevelType w:val="hybridMultilevel"/>
    <w:tmpl w:val="04E07104"/>
    <w:lvl w:ilvl="0" w:tplc="AEA8F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74283"/>
    <w:multiLevelType w:val="hybridMultilevel"/>
    <w:tmpl w:val="27C40A36"/>
    <w:lvl w:ilvl="0" w:tplc="B78CE6B4">
      <w:start w:val="1"/>
      <w:numFmt w:val="decimal"/>
      <w:lvlText w:val="%1)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7857BF0"/>
    <w:multiLevelType w:val="hybridMultilevel"/>
    <w:tmpl w:val="EF6E00E0"/>
    <w:lvl w:ilvl="0" w:tplc="EF8A1B12">
      <w:start w:val="1"/>
      <w:numFmt w:val="decimal"/>
      <w:lvlText w:val="%1)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B1E0A40"/>
    <w:multiLevelType w:val="hybridMultilevel"/>
    <w:tmpl w:val="9774B674"/>
    <w:lvl w:ilvl="0" w:tplc="A3B024F0">
      <w:start w:val="1"/>
      <w:numFmt w:val="decimal"/>
      <w:lvlText w:val="%1)"/>
      <w:lvlJc w:val="left"/>
      <w:pPr>
        <w:tabs>
          <w:tab w:val="num" w:pos="1043"/>
        </w:tabs>
        <w:ind w:left="-91" w:firstLine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A4F54AC"/>
    <w:multiLevelType w:val="hybridMultilevel"/>
    <w:tmpl w:val="E83E3E8E"/>
    <w:lvl w:ilvl="0" w:tplc="CE2C1A8C">
      <w:start w:val="1"/>
      <w:numFmt w:val="decimal"/>
      <w:lvlText w:val="%1)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CC540F7"/>
    <w:multiLevelType w:val="hybridMultilevel"/>
    <w:tmpl w:val="5DD08624"/>
    <w:lvl w:ilvl="0" w:tplc="7B54CA32">
      <w:start w:val="1"/>
      <w:numFmt w:val="decimal"/>
      <w:lvlText w:val="%1)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2A3A7F"/>
    <w:multiLevelType w:val="hybridMultilevel"/>
    <w:tmpl w:val="F7365F4A"/>
    <w:lvl w:ilvl="0" w:tplc="2A766602">
      <w:start w:val="1"/>
      <w:numFmt w:val="decimal"/>
      <w:lvlText w:val="%1)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2F1E6D"/>
    <w:multiLevelType w:val="hybridMultilevel"/>
    <w:tmpl w:val="4A122722"/>
    <w:lvl w:ilvl="0" w:tplc="5726B424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 w:tplc="3926B7B8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4D1107"/>
    <w:multiLevelType w:val="hybridMultilevel"/>
    <w:tmpl w:val="CD6EACB6"/>
    <w:lvl w:ilvl="0" w:tplc="A8703D84">
      <w:start w:val="1"/>
      <w:numFmt w:val="bullet"/>
      <w:lvlText w:val=""/>
      <w:lvlJc w:val="left"/>
      <w:pPr>
        <w:tabs>
          <w:tab w:val="num" w:pos="1134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DA1BE7"/>
    <w:multiLevelType w:val="hybridMultilevel"/>
    <w:tmpl w:val="35E610A4"/>
    <w:lvl w:ilvl="0" w:tplc="733C2CD0">
      <w:start w:val="1"/>
      <w:numFmt w:val="bullet"/>
      <w:lvlText w:val=""/>
      <w:lvlJc w:val="left"/>
      <w:pPr>
        <w:tabs>
          <w:tab w:val="num" w:pos="1134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ED222D"/>
    <w:multiLevelType w:val="hybridMultilevel"/>
    <w:tmpl w:val="A3846CCE"/>
    <w:lvl w:ilvl="0" w:tplc="F34A235A">
      <w:start w:val="1"/>
      <w:numFmt w:val="bullet"/>
      <w:lvlText w:val=""/>
      <w:lvlJc w:val="left"/>
      <w:pPr>
        <w:tabs>
          <w:tab w:val="num" w:pos="1134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769F9"/>
    <w:multiLevelType w:val="hybridMultilevel"/>
    <w:tmpl w:val="7EB0BA84"/>
    <w:lvl w:ilvl="0" w:tplc="8E165816">
      <w:start w:val="1"/>
      <w:numFmt w:val="bullet"/>
      <w:lvlText w:val=""/>
      <w:lvlJc w:val="left"/>
      <w:pPr>
        <w:tabs>
          <w:tab w:val="num" w:pos="1134"/>
        </w:tabs>
        <w:ind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114844"/>
    <w:multiLevelType w:val="hybridMultilevel"/>
    <w:tmpl w:val="5AF49ACA"/>
    <w:lvl w:ilvl="0" w:tplc="E64EF550">
      <w:start w:val="1"/>
      <w:numFmt w:val="bullet"/>
      <w:lvlText w:val=""/>
      <w:lvlJc w:val="left"/>
      <w:pPr>
        <w:tabs>
          <w:tab w:val="num" w:pos="1134"/>
        </w:tabs>
        <w:ind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53B5482"/>
    <w:multiLevelType w:val="hybridMultilevel"/>
    <w:tmpl w:val="28A21186"/>
    <w:lvl w:ilvl="0" w:tplc="FCE0BADC">
      <w:start w:val="1"/>
      <w:numFmt w:val="decimal"/>
      <w:lvlText w:val="%1)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67F02E53"/>
    <w:multiLevelType w:val="hybridMultilevel"/>
    <w:tmpl w:val="576C6652"/>
    <w:lvl w:ilvl="0" w:tplc="DADEF9F2">
      <w:start w:val="1"/>
      <w:numFmt w:val="russianLower"/>
      <w:lvlText w:val="%1)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761DC4"/>
    <w:multiLevelType w:val="hybridMultilevel"/>
    <w:tmpl w:val="1FDA4F02"/>
    <w:lvl w:ilvl="0" w:tplc="5F5CDA9C">
      <w:start w:val="1"/>
      <w:numFmt w:val="decimal"/>
      <w:lvlText w:val="%1)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30B3945"/>
    <w:multiLevelType w:val="hybridMultilevel"/>
    <w:tmpl w:val="42F04D08"/>
    <w:lvl w:ilvl="0" w:tplc="9FC0F9BC">
      <w:start w:val="1"/>
      <w:numFmt w:val="decimal"/>
      <w:lvlText w:val="%1)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78461C1"/>
    <w:multiLevelType w:val="hybridMultilevel"/>
    <w:tmpl w:val="6368F3B2"/>
    <w:lvl w:ilvl="0" w:tplc="CE6461A4">
      <w:start w:val="1"/>
      <w:numFmt w:val="decimal"/>
      <w:lvlText w:val="%1)"/>
      <w:lvlJc w:val="left"/>
      <w:pPr>
        <w:tabs>
          <w:tab w:val="num" w:pos="1043"/>
        </w:tabs>
        <w:ind w:left="-91" w:firstLine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6"/>
  </w:num>
  <w:num w:numId="5">
    <w:abstractNumId w:val="6"/>
  </w:num>
  <w:num w:numId="6">
    <w:abstractNumId w:val="13"/>
  </w:num>
  <w:num w:numId="7">
    <w:abstractNumId w:val="14"/>
  </w:num>
  <w:num w:numId="8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20"/>
        </w:pPr>
        <w:rPr>
          <w:rFonts w:cs="Times New Roman" w:hint="default"/>
        </w:rPr>
      </w:lvl>
    </w:lvlOverride>
    <w:lvlOverride w:ilvl="1">
      <w:lvl w:ilvl="1" w:tplc="3926B7B8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9">
    <w:abstractNumId w:val="3"/>
  </w:num>
  <w:num w:numId="10">
    <w:abstractNumId w:val="17"/>
  </w:num>
  <w:num w:numId="11">
    <w:abstractNumId w:val="4"/>
  </w:num>
  <w:num w:numId="12">
    <w:abstractNumId w:val="6"/>
    <w:lvlOverride w:ilvl="0">
      <w:lvl w:ilvl="0" w:tplc="2A766602">
        <w:start w:val="1"/>
        <w:numFmt w:val="decimal"/>
        <w:lvlText w:val="%1)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4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5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6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7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8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9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0">
    <w:abstractNumId w:val="8"/>
  </w:num>
  <w:num w:numId="21">
    <w:abstractNumId w:val="11"/>
  </w:num>
  <w:num w:numId="22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3">
    <w:abstractNumId w:val="10"/>
  </w:num>
  <w:num w:numId="24">
    <w:abstractNumId w:val="9"/>
  </w:num>
  <w:num w:numId="25">
    <w:abstractNumId w:val="2"/>
  </w:num>
  <w:num w:numId="26">
    <w:abstractNumId w:val="5"/>
  </w:num>
  <w:num w:numId="27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8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9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0">
    <w:abstractNumId w:val="15"/>
  </w:num>
  <w:num w:numId="31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2">
    <w:abstractNumId w:val="7"/>
    <w:lvlOverride w:ilvl="0">
      <w:lvl w:ilvl="0" w:tplc="5726B424">
        <w:start w:val="1"/>
        <w:numFmt w:val="decimal"/>
        <w:lvlText w:val="%1."/>
        <w:lvlJc w:val="left"/>
        <w:pPr>
          <w:tabs>
            <w:tab w:val="num" w:pos="1134"/>
          </w:tabs>
          <w:ind w:firstLine="737"/>
        </w:pPr>
        <w:rPr>
          <w:rFonts w:cs="Times New Roman" w:hint="default"/>
        </w:rPr>
      </w:lvl>
    </w:lvlOverride>
    <w:lvlOverride w:ilvl="1">
      <w:lvl w:ilvl="1" w:tplc="3926B7B8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3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7CB"/>
    <w:rsid w:val="00001C5A"/>
    <w:rsid w:val="00017C63"/>
    <w:rsid w:val="00027DB1"/>
    <w:rsid w:val="000419AE"/>
    <w:rsid w:val="00050303"/>
    <w:rsid w:val="00051515"/>
    <w:rsid w:val="000662CA"/>
    <w:rsid w:val="0007158F"/>
    <w:rsid w:val="0007405C"/>
    <w:rsid w:val="00076FC2"/>
    <w:rsid w:val="00077F76"/>
    <w:rsid w:val="000A2FCA"/>
    <w:rsid w:val="000B1207"/>
    <w:rsid w:val="000B7DAB"/>
    <w:rsid w:val="000C26C1"/>
    <w:rsid w:val="000C7C14"/>
    <w:rsid w:val="000E6A1B"/>
    <w:rsid w:val="000E7763"/>
    <w:rsid w:val="00102F9E"/>
    <w:rsid w:val="001056E4"/>
    <w:rsid w:val="001179B1"/>
    <w:rsid w:val="0012535E"/>
    <w:rsid w:val="00133BA2"/>
    <w:rsid w:val="00137487"/>
    <w:rsid w:val="001455A2"/>
    <w:rsid w:val="00151B64"/>
    <w:rsid w:val="00154512"/>
    <w:rsid w:val="00163FC0"/>
    <w:rsid w:val="001641D4"/>
    <w:rsid w:val="00165E28"/>
    <w:rsid w:val="0018048D"/>
    <w:rsid w:val="001A24C7"/>
    <w:rsid w:val="001B35B9"/>
    <w:rsid w:val="001B6753"/>
    <w:rsid w:val="001D065C"/>
    <w:rsid w:val="001D1A48"/>
    <w:rsid w:val="001D35FF"/>
    <w:rsid w:val="001F728B"/>
    <w:rsid w:val="002018A7"/>
    <w:rsid w:val="00221C91"/>
    <w:rsid w:val="002257EB"/>
    <w:rsid w:val="00247033"/>
    <w:rsid w:val="002828AB"/>
    <w:rsid w:val="0028776A"/>
    <w:rsid w:val="002A3C72"/>
    <w:rsid w:val="002D23E4"/>
    <w:rsid w:val="002D3746"/>
    <w:rsid w:val="002F6926"/>
    <w:rsid w:val="00306FE9"/>
    <w:rsid w:val="00312498"/>
    <w:rsid w:val="00313AB6"/>
    <w:rsid w:val="00317CAD"/>
    <w:rsid w:val="003225B7"/>
    <w:rsid w:val="0032497B"/>
    <w:rsid w:val="00325ABC"/>
    <w:rsid w:val="00331514"/>
    <w:rsid w:val="0033648D"/>
    <w:rsid w:val="003526DC"/>
    <w:rsid w:val="00353AFB"/>
    <w:rsid w:val="0035527F"/>
    <w:rsid w:val="00387261"/>
    <w:rsid w:val="00387BE5"/>
    <w:rsid w:val="0039148E"/>
    <w:rsid w:val="00391B18"/>
    <w:rsid w:val="00391CE5"/>
    <w:rsid w:val="00393CCB"/>
    <w:rsid w:val="00397EDA"/>
    <w:rsid w:val="003A1DB4"/>
    <w:rsid w:val="003A2DAA"/>
    <w:rsid w:val="003B4421"/>
    <w:rsid w:val="003C2D9A"/>
    <w:rsid w:val="003D2489"/>
    <w:rsid w:val="003D37D7"/>
    <w:rsid w:val="003F49CD"/>
    <w:rsid w:val="00402735"/>
    <w:rsid w:val="00403EF8"/>
    <w:rsid w:val="00411C05"/>
    <w:rsid w:val="0043298B"/>
    <w:rsid w:val="00432F29"/>
    <w:rsid w:val="00435B99"/>
    <w:rsid w:val="00467E66"/>
    <w:rsid w:val="004810BC"/>
    <w:rsid w:val="004A2B95"/>
    <w:rsid w:val="004A361B"/>
    <w:rsid w:val="004B4005"/>
    <w:rsid w:val="004B7607"/>
    <w:rsid w:val="004C1BA3"/>
    <w:rsid w:val="004C1F66"/>
    <w:rsid w:val="004D6642"/>
    <w:rsid w:val="004E183A"/>
    <w:rsid w:val="004E3559"/>
    <w:rsid w:val="004F02D2"/>
    <w:rsid w:val="00507765"/>
    <w:rsid w:val="00514EFD"/>
    <w:rsid w:val="005209D1"/>
    <w:rsid w:val="0053783C"/>
    <w:rsid w:val="00542388"/>
    <w:rsid w:val="00551BEE"/>
    <w:rsid w:val="00552D1B"/>
    <w:rsid w:val="00573404"/>
    <w:rsid w:val="00581952"/>
    <w:rsid w:val="00584BFE"/>
    <w:rsid w:val="00597B40"/>
    <w:rsid w:val="005A1F6D"/>
    <w:rsid w:val="005B1716"/>
    <w:rsid w:val="005B7613"/>
    <w:rsid w:val="005C03D6"/>
    <w:rsid w:val="005C17CB"/>
    <w:rsid w:val="005C776B"/>
    <w:rsid w:val="005D4AE9"/>
    <w:rsid w:val="005E64A3"/>
    <w:rsid w:val="005F6CDA"/>
    <w:rsid w:val="00600C49"/>
    <w:rsid w:val="0060246E"/>
    <w:rsid w:val="00623144"/>
    <w:rsid w:val="00623D89"/>
    <w:rsid w:val="0062744B"/>
    <w:rsid w:val="006450BD"/>
    <w:rsid w:val="00652629"/>
    <w:rsid w:val="006532D5"/>
    <w:rsid w:val="006612EB"/>
    <w:rsid w:val="00662955"/>
    <w:rsid w:val="00673230"/>
    <w:rsid w:val="00682D61"/>
    <w:rsid w:val="00683137"/>
    <w:rsid w:val="00685BF7"/>
    <w:rsid w:val="006916A5"/>
    <w:rsid w:val="00696455"/>
    <w:rsid w:val="006967EF"/>
    <w:rsid w:val="00697FCD"/>
    <w:rsid w:val="006B3721"/>
    <w:rsid w:val="006D1D20"/>
    <w:rsid w:val="006D4648"/>
    <w:rsid w:val="006D569A"/>
    <w:rsid w:val="006D6AE9"/>
    <w:rsid w:val="006E2C84"/>
    <w:rsid w:val="006F00BB"/>
    <w:rsid w:val="00706C5B"/>
    <w:rsid w:val="007100CC"/>
    <w:rsid w:val="00710683"/>
    <w:rsid w:val="0072640D"/>
    <w:rsid w:val="00727121"/>
    <w:rsid w:val="00794845"/>
    <w:rsid w:val="007964FC"/>
    <w:rsid w:val="007A5D07"/>
    <w:rsid w:val="007B0B41"/>
    <w:rsid w:val="007D76E1"/>
    <w:rsid w:val="007D7AE4"/>
    <w:rsid w:val="007F4871"/>
    <w:rsid w:val="007F681F"/>
    <w:rsid w:val="00802E75"/>
    <w:rsid w:val="00803066"/>
    <w:rsid w:val="00804B11"/>
    <w:rsid w:val="00810279"/>
    <w:rsid w:val="00816125"/>
    <w:rsid w:val="00816A7B"/>
    <w:rsid w:val="00823C7B"/>
    <w:rsid w:val="00840AE8"/>
    <w:rsid w:val="00841498"/>
    <w:rsid w:val="00843139"/>
    <w:rsid w:val="008447C2"/>
    <w:rsid w:val="008466DE"/>
    <w:rsid w:val="00854B79"/>
    <w:rsid w:val="00854DE0"/>
    <w:rsid w:val="00865DDB"/>
    <w:rsid w:val="008819A9"/>
    <w:rsid w:val="0088382F"/>
    <w:rsid w:val="00891C21"/>
    <w:rsid w:val="008A6454"/>
    <w:rsid w:val="008B0EAC"/>
    <w:rsid w:val="008B2E0E"/>
    <w:rsid w:val="008D2DD9"/>
    <w:rsid w:val="008D77EB"/>
    <w:rsid w:val="008E25FE"/>
    <w:rsid w:val="008E5554"/>
    <w:rsid w:val="008F35F6"/>
    <w:rsid w:val="008F53C3"/>
    <w:rsid w:val="009166EE"/>
    <w:rsid w:val="00923AFF"/>
    <w:rsid w:val="00935255"/>
    <w:rsid w:val="009410B7"/>
    <w:rsid w:val="009509CB"/>
    <w:rsid w:val="0095126D"/>
    <w:rsid w:val="00955F4C"/>
    <w:rsid w:val="0096043F"/>
    <w:rsid w:val="00962D98"/>
    <w:rsid w:val="009871C8"/>
    <w:rsid w:val="00991365"/>
    <w:rsid w:val="00997A84"/>
    <w:rsid w:val="009B5574"/>
    <w:rsid w:val="009C034D"/>
    <w:rsid w:val="009C1B62"/>
    <w:rsid w:val="009C6D4A"/>
    <w:rsid w:val="009E2C0F"/>
    <w:rsid w:val="009F465A"/>
    <w:rsid w:val="00A07090"/>
    <w:rsid w:val="00A17B1E"/>
    <w:rsid w:val="00A337B5"/>
    <w:rsid w:val="00A43078"/>
    <w:rsid w:val="00A43FC9"/>
    <w:rsid w:val="00A72E65"/>
    <w:rsid w:val="00A7492E"/>
    <w:rsid w:val="00AA1A5D"/>
    <w:rsid w:val="00AC25D7"/>
    <w:rsid w:val="00AC2C02"/>
    <w:rsid w:val="00AC73EC"/>
    <w:rsid w:val="00AD4045"/>
    <w:rsid w:val="00AE6E2A"/>
    <w:rsid w:val="00AF0531"/>
    <w:rsid w:val="00AF64ED"/>
    <w:rsid w:val="00B12466"/>
    <w:rsid w:val="00B2695D"/>
    <w:rsid w:val="00B52C0F"/>
    <w:rsid w:val="00B52E89"/>
    <w:rsid w:val="00B5695A"/>
    <w:rsid w:val="00B57A7D"/>
    <w:rsid w:val="00B60AA0"/>
    <w:rsid w:val="00B70F2A"/>
    <w:rsid w:val="00B82E9E"/>
    <w:rsid w:val="00B92E47"/>
    <w:rsid w:val="00BA515F"/>
    <w:rsid w:val="00BB3A18"/>
    <w:rsid w:val="00BB3E9D"/>
    <w:rsid w:val="00BC0C69"/>
    <w:rsid w:val="00BC2B79"/>
    <w:rsid w:val="00BC5C31"/>
    <w:rsid w:val="00BC75C4"/>
    <w:rsid w:val="00BD2643"/>
    <w:rsid w:val="00BD4DEA"/>
    <w:rsid w:val="00BD6D40"/>
    <w:rsid w:val="00BF1977"/>
    <w:rsid w:val="00C00B7E"/>
    <w:rsid w:val="00C11178"/>
    <w:rsid w:val="00C1188E"/>
    <w:rsid w:val="00C1402F"/>
    <w:rsid w:val="00C14A72"/>
    <w:rsid w:val="00C17BAC"/>
    <w:rsid w:val="00C3512B"/>
    <w:rsid w:val="00C54A6E"/>
    <w:rsid w:val="00C579CB"/>
    <w:rsid w:val="00C6763E"/>
    <w:rsid w:val="00C74C99"/>
    <w:rsid w:val="00C808FB"/>
    <w:rsid w:val="00C84F32"/>
    <w:rsid w:val="00C865A0"/>
    <w:rsid w:val="00C90361"/>
    <w:rsid w:val="00C93550"/>
    <w:rsid w:val="00C940C5"/>
    <w:rsid w:val="00CA466E"/>
    <w:rsid w:val="00CA6C95"/>
    <w:rsid w:val="00CC0A3C"/>
    <w:rsid w:val="00CD3CA2"/>
    <w:rsid w:val="00CD5938"/>
    <w:rsid w:val="00CE0A89"/>
    <w:rsid w:val="00CF0B4C"/>
    <w:rsid w:val="00CF1DAB"/>
    <w:rsid w:val="00CF42AE"/>
    <w:rsid w:val="00D10D3B"/>
    <w:rsid w:val="00D125F0"/>
    <w:rsid w:val="00D13216"/>
    <w:rsid w:val="00D1649D"/>
    <w:rsid w:val="00D16FB1"/>
    <w:rsid w:val="00D225D3"/>
    <w:rsid w:val="00D2555A"/>
    <w:rsid w:val="00D31D38"/>
    <w:rsid w:val="00D34228"/>
    <w:rsid w:val="00D3518A"/>
    <w:rsid w:val="00D42EEE"/>
    <w:rsid w:val="00D5596D"/>
    <w:rsid w:val="00D579CF"/>
    <w:rsid w:val="00D626F2"/>
    <w:rsid w:val="00D85A13"/>
    <w:rsid w:val="00D94EC3"/>
    <w:rsid w:val="00D97E3C"/>
    <w:rsid w:val="00DC3DA9"/>
    <w:rsid w:val="00DD390D"/>
    <w:rsid w:val="00E041BC"/>
    <w:rsid w:val="00E0503B"/>
    <w:rsid w:val="00E064FD"/>
    <w:rsid w:val="00E21AF9"/>
    <w:rsid w:val="00E30AA2"/>
    <w:rsid w:val="00E373B1"/>
    <w:rsid w:val="00E40D68"/>
    <w:rsid w:val="00E41F4C"/>
    <w:rsid w:val="00E424D3"/>
    <w:rsid w:val="00E455B6"/>
    <w:rsid w:val="00E62799"/>
    <w:rsid w:val="00E640D8"/>
    <w:rsid w:val="00E64DF0"/>
    <w:rsid w:val="00E70819"/>
    <w:rsid w:val="00E71097"/>
    <w:rsid w:val="00E71933"/>
    <w:rsid w:val="00E83987"/>
    <w:rsid w:val="00E97704"/>
    <w:rsid w:val="00EB1EE9"/>
    <w:rsid w:val="00EC2047"/>
    <w:rsid w:val="00EE0156"/>
    <w:rsid w:val="00EE060A"/>
    <w:rsid w:val="00F05101"/>
    <w:rsid w:val="00F074FA"/>
    <w:rsid w:val="00F23AB3"/>
    <w:rsid w:val="00F309CE"/>
    <w:rsid w:val="00F438C2"/>
    <w:rsid w:val="00F46B16"/>
    <w:rsid w:val="00F5059E"/>
    <w:rsid w:val="00F53360"/>
    <w:rsid w:val="00F6021C"/>
    <w:rsid w:val="00F673B1"/>
    <w:rsid w:val="00FA1929"/>
    <w:rsid w:val="00FA2C60"/>
    <w:rsid w:val="00FB77B4"/>
    <w:rsid w:val="00FC5EEF"/>
    <w:rsid w:val="00FE25F3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6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C6763E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C6763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C6763E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6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76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763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763E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C6763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6763E"/>
    <w:rPr>
      <w:rFonts w:cs="Times New Roman"/>
      <w:color w:val="106BBE"/>
    </w:rPr>
  </w:style>
  <w:style w:type="character" w:customStyle="1" w:styleId="a1">
    <w:name w:val="Активная гиперссылка"/>
    <w:basedOn w:val="a0"/>
    <w:uiPriority w:val="99"/>
    <w:rsid w:val="00C6763E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C676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C6763E"/>
  </w:style>
  <w:style w:type="paragraph" w:customStyle="1" w:styleId="a4">
    <w:name w:val="Внимание: недобросовестность!"/>
    <w:basedOn w:val="a2"/>
    <w:next w:val="Normal"/>
    <w:uiPriority w:val="99"/>
    <w:rsid w:val="00C6763E"/>
  </w:style>
  <w:style w:type="character" w:customStyle="1" w:styleId="a5">
    <w:name w:val="Выделение для Базового Поиска"/>
    <w:basedOn w:val="a"/>
    <w:uiPriority w:val="99"/>
    <w:rsid w:val="00C6763E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C6763E"/>
    <w:rPr>
      <w:i/>
      <w:iCs/>
    </w:rPr>
  </w:style>
  <w:style w:type="character" w:customStyle="1" w:styleId="a7">
    <w:name w:val="Сравнение редакций"/>
    <w:basedOn w:val="a"/>
    <w:uiPriority w:val="99"/>
    <w:rsid w:val="00C6763E"/>
    <w:rPr>
      <w:rFonts w:cs="Times New Roman"/>
    </w:rPr>
  </w:style>
  <w:style w:type="character" w:customStyle="1" w:styleId="a8">
    <w:name w:val="Добавленный текст"/>
    <w:uiPriority w:val="99"/>
    <w:rsid w:val="00C6763E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rsid w:val="00C6763E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C6763E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sid w:val="00C6763E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C6763E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C6763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sid w:val="00C6763E"/>
    <w:rPr>
      <w:rFonts w:cs="Times New Roman"/>
      <w:bCs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C6763E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  <w:rsid w:val="00C6763E"/>
    <w:rPr>
      <w:rFonts w:cs="Times New Roman"/>
      <w:bCs/>
    </w:rPr>
  </w:style>
  <w:style w:type="paragraph" w:customStyle="1" w:styleId="af1">
    <w:name w:val="Заголовок статьи"/>
    <w:basedOn w:val="Normal"/>
    <w:next w:val="Normal"/>
    <w:uiPriority w:val="99"/>
    <w:rsid w:val="00C6763E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rsid w:val="00C6763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C6763E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C6763E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C6763E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C676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C6763E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C6763E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C6763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C6763E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sid w:val="00C6763E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C6763E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sid w:val="00C6763E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C6763E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C6763E"/>
  </w:style>
  <w:style w:type="paragraph" w:customStyle="1" w:styleId="aff0">
    <w:name w:val="Моноширинный"/>
    <w:basedOn w:val="Normal"/>
    <w:next w:val="Normal"/>
    <w:uiPriority w:val="99"/>
    <w:rsid w:val="00C6763E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sid w:val="00C6763E"/>
    <w:rPr>
      <w:rFonts w:cs="Times New Roman"/>
      <w:shd w:val="clear" w:color="auto" w:fill="FFF580"/>
    </w:rPr>
  </w:style>
  <w:style w:type="character" w:customStyle="1" w:styleId="aff2">
    <w:name w:val="Не вступил в силу"/>
    <w:basedOn w:val="a"/>
    <w:uiPriority w:val="99"/>
    <w:rsid w:val="00C6763E"/>
    <w:rPr>
      <w:rFonts w:cs="Times New Roman"/>
      <w:color w:val="000000"/>
      <w:shd w:val="clear" w:color="auto" w:fill="D8EDE8"/>
    </w:rPr>
  </w:style>
  <w:style w:type="paragraph" w:customStyle="1" w:styleId="aff3">
    <w:name w:val="Необходимые документы"/>
    <w:basedOn w:val="a2"/>
    <w:next w:val="Normal"/>
    <w:uiPriority w:val="99"/>
    <w:rsid w:val="00C6763E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C6763E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rsid w:val="00C6763E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rsid w:val="00C6763E"/>
    <w:pPr>
      <w:ind w:left="140"/>
    </w:pPr>
  </w:style>
  <w:style w:type="character" w:customStyle="1" w:styleId="aff7">
    <w:name w:val="Опечатки"/>
    <w:uiPriority w:val="99"/>
    <w:rsid w:val="00C6763E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sid w:val="00C6763E"/>
    <w:rPr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C6763E"/>
    <w:pPr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sid w:val="00C6763E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  <w:rsid w:val="00C6763E"/>
  </w:style>
  <w:style w:type="paragraph" w:customStyle="1" w:styleId="affc">
    <w:name w:val="Постоянная часть *"/>
    <w:basedOn w:val="aa"/>
    <w:next w:val="Normal"/>
    <w:uiPriority w:val="99"/>
    <w:rsid w:val="00C6763E"/>
    <w:rPr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rsid w:val="00C6763E"/>
    <w:pPr>
      <w:ind w:firstLine="0"/>
      <w:jc w:val="left"/>
    </w:pPr>
  </w:style>
  <w:style w:type="paragraph" w:customStyle="1" w:styleId="affe">
    <w:name w:val="Пример."/>
    <w:basedOn w:val="a2"/>
    <w:next w:val="Normal"/>
    <w:uiPriority w:val="99"/>
    <w:rsid w:val="00C6763E"/>
  </w:style>
  <w:style w:type="paragraph" w:customStyle="1" w:styleId="afff">
    <w:name w:val="Примечание."/>
    <w:basedOn w:val="a2"/>
    <w:next w:val="Normal"/>
    <w:uiPriority w:val="99"/>
    <w:rsid w:val="00C6763E"/>
  </w:style>
  <w:style w:type="character" w:customStyle="1" w:styleId="afff0">
    <w:name w:val="Продолжение ссылки"/>
    <w:basedOn w:val="a0"/>
    <w:uiPriority w:val="99"/>
    <w:rsid w:val="00C6763E"/>
  </w:style>
  <w:style w:type="paragraph" w:customStyle="1" w:styleId="afff1">
    <w:name w:val="Словарная статья"/>
    <w:basedOn w:val="Normal"/>
    <w:next w:val="Normal"/>
    <w:uiPriority w:val="99"/>
    <w:rsid w:val="00C6763E"/>
    <w:pPr>
      <w:ind w:right="118" w:firstLine="0"/>
    </w:p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C6763E"/>
  </w:style>
  <w:style w:type="paragraph" w:customStyle="1" w:styleId="afff3">
    <w:name w:val="Текст в таблице"/>
    <w:basedOn w:val="aff4"/>
    <w:next w:val="Normal"/>
    <w:uiPriority w:val="99"/>
    <w:rsid w:val="00C6763E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C6763E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Normal"/>
    <w:next w:val="Normal"/>
    <w:uiPriority w:val="99"/>
    <w:rsid w:val="00C6763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далённый текст"/>
    <w:uiPriority w:val="99"/>
    <w:rsid w:val="00C6763E"/>
    <w:rPr>
      <w:color w:val="000000"/>
      <w:shd w:val="clear" w:color="auto" w:fill="C4C413"/>
    </w:rPr>
  </w:style>
  <w:style w:type="character" w:customStyle="1" w:styleId="afff7">
    <w:name w:val="Утратил силу"/>
    <w:basedOn w:val="a"/>
    <w:uiPriority w:val="99"/>
    <w:rsid w:val="00C6763E"/>
    <w:rPr>
      <w:rFonts w:cs="Times New Roman"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C6763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4"/>
    <w:next w:val="Normal"/>
    <w:uiPriority w:val="99"/>
    <w:rsid w:val="00C6763E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C6763E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8161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D3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38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38C2"/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rsid w:val="00F438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38C2"/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F0510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D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4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913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C118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2201</Words>
  <Characters>12551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2019-08-09T04:57:00Z</cp:lastPrinted>
  <dcterms:created xsi:type="dcterms:W3CDTF">2019-08-09T05:08:00Z</dcterms:created>
  <dcterms:modified xsi:type="dcterms:W3CDTF">2019-08-22T08:33:00Z</dcterms:modified>
</cp:coreProperties>
</file>